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E56" w:rsidRDefault="002647CE">
      <w:pPr>
        <w:widowControl w:val="0"/>
        <w:pBdr>
          <w:top w:val="nil"/>
          <w:left w:val="nil"/>
          <w:bottom w:val="nil"/>
          <w:right w:val="nil"/>
          <w:between w:val="nil"/>
        </w:pBdr>
        <w:spacing w:line="240" w:lineRule="auto"/>
        <w:ind w:left="5"/>
        <w:rPr>
          <w:rFonts w:ascii="Times New Roman" w:eastAsia="Times New Roman" w:hAnsi="Times New Roman" w:cs="Times New Roman"/>
          <w:b/>
          <w:bCs/>
          <w:color w:val="00000A"/>
          <w:sz w:val="19"/>
          <w:szCs w:val="19"/>
        </w:rPr>
      </w:pPr>
      <w:bookmarkStart w:id="0" w:name="_GoBack"/>
      <w:bookmarkEnd w:id="0"/>
      <w:r>
        <w:rPr>
          <w:rFonts w:ascii="Times New Roman" w:eastAsia="Times New Roman" w:hAnsi="Times New Roman" w:cs="Times New Roman"/>
          <w:b/>
          <w:bCs/>
          <w:color w:val="00000A"/>
          <w:sz w:val="19"/>
          <w:szCs w:val="19"/>
        </w:rPr>
        <w:t xml:space="preserve">  </w:t>
      </w:r>
    </w:p>
    <w:p w:rsidR="00FF7E56" w:rsidRDefault="002647CE">
      <w:pPr>
        <w:widowControl w:val="0"/>
        <w:pBdr>
          <w:top w:val="nil"/>
          <w:left w:val="nil"/>
          <w:bottom w:val="nil"/>
          <w:right w:val="nil"/>
          <w:between w:val="nil"/>
        </w:pBdr>
        <w:spacing w:before="110" w:line="240" w:lineRule="auto"/>
        <w:jc w:val="center"/>
        <w:rPr>
          <w:rFonts w:ascii="Times New Roman" w:eastAsia="Times New Roman" w:hAnsi="Times New Roman" w:cs="Times New Roman"/>
          <w:b/>
          <w:bCs/>
          <w:color w:val="00000A"/>
          <w:sz w:val="19"/>
          <w:szCs w:val="19"/>
        </w:rPr>
      </w:pPr>
      <w:r>
        <w:rPr>
          <w:rFonts w:ascii="Times New Roman" w:eastAsia="Times New Roman" w:hAnsi="Times New Roman" w:cs="Times New Roman"/>
          <w:b/>
          <w:bCs/>
          <w:color w:val="00000A"/>
          <w:sz w:val="19"/>
          <w:szCs w:val="19"/>
        </w:rPr>
        <w:t xml:space="preserve">PRZEDMIOTOWE ZASADY OCENIANIA Z JĘZYKA ANGIELSKIEGO </w:t>
      </w:r>
    </w:p>
    <w:p w:rsidR="00FF7E56" w:rsidRDefault="002647CE">
      <w:pPr>
        <w:widowControl w:val="0"/>
        <w:pBdr>
          <w:top w:val="nil"/>
          <w:left w:val="nil"/>
          <w:bottom w:val="nil"/>
          <w:right w:val="nil"/>
          <w:between w:val="nil"/>
        </w:pBdr>
        <w:spacing w:before="113" w:line="240" w:lineRule="auto"/>
        <w:jc w:val="center"/>
        <w:rPr>
          <w:rFonts w:ascii="Times New Roman" w:eastAsia="Times New Roman" w:hAnsi="Times New Roman" w:cs="Times New Roman"/>
          <w:color w:val="00000A"/>
          <w:sz w:val="19"/>
          <w:szCs w:val="19"/>
        </w:rPr>
      </w:pPr>
      <w:r>
        <w:rPr>
          <w:rFonts w:ascii="Times New Roman" w:eastAsia="Times New Roman" w:hAnsi="Times New Roman" w:cs="Times New Roman"/>
          <w:b/>
          <w:bCs/>
          <w:color w:val="00000A"/>
          <w:sz w:val="19"/>
          <w:szCs w:val="19"/>
        </w:rPr>
        <w:t xml:space="preserve">Opracował </w:t>
      </w:r>
      <w:r>
        <w:rPr>
          <w:rFonts w:ascii="Times New Roman" w:eastAsia="Times New Roman" w:hAnsi="Times New Roman" w:cs="Times New Roman"/>
          <w:color w:val="00000A"/>
          <w:sz w:val="19"/>
          <w:szCs w:val="19"/>
        </w:rPr>
        <w:t xml:space="preserve">– Zespół nauczycieli języka angielskiego </w:t>
      </w:r>
    </w:p>
    <w:p w:rsidR="00FF7E56" w:rsidRPr="00C31100" w:rsidRDefault="002647CE" w:rsidP="00C31100">
      <w:pPr>
        <w:pStyle w:val="Akapitzlist"/>
        <w:widowControl w:val="0"/>
        <w:numPr>
          <w:ilvl w:val="0"/>
          <w:numId w:val="1"/>
        </w:numPr>
        <w:pBdr>
          <w:top w:val="nil"/>
          <w:left w:val="nil"/>
          <w:bottom w:val="nil"/>
          <w:right w:val="nil"/>
          <w:between w:val="nil"/>
        </w:pBdr>
        <w:spacing w:before="394" w:line="240" w:lineRule="auto"/>
        <w:rPr>
          <w:rFonts w:ascii="Times New Roman" w:eastAsia="Times New Roman" w:hAnsi="Times New Roman" w:cs="Times New Roman"/>
          <w:b/>
          <w:bCs/>
          <w:color w:val="00000A"/>
          <w:sz w:val="19"/>
          <w:szCs w:val="19"/>
        </w:rPr>
      </w:pPr>
      <w:r w:rsidRPr="00C31100">
        <w:rPr>
          <w:rFonts w:ascii="Times New Roman" w:eastAsia="Times New Roman" w:hAnsi="Times New Roman" w:cs="Times New Roman"/>
          <w:b/>
          <w:bCs/>
          <w:color w:val="00000A"/>
          <w:sz w:val="19"/>
          <w:szCs w:val="19"/>
        </w:rPr>
        <w:t xml:space="preserve">ZASADY OGÓLNE  </w:t>
      </w:r>
    </w:p>
    <w:p w:rsidR="00C31100" w:rsidRPr="00C31100" w:rsidRDefault="00C31100" w:rsidP="00C31100">
      <w:pPr>
        <w:pStyle w:val="Akapitzlist"/>
        <w:widowControl w:val="0"/>
        <w:pBdr>
          <w:top w:val="nil"/>
          <w:left w:val="nil"/>
          <w:bottom w:val="nil"/>
          <w:right w:val="nil"/>
          <w:between w:val="nil"/>
        </w:pBdr>
        <w:spacing w:before="394" w:line="240" w:lineRule="auto"/>
        <w:ind w:left="729"/>
        <w:rPr>
          <w:rFonts w:ascii="Times New Roman" w:eastAsia="Times New Roman" w:hAnsi="Times New Roman" w:cs="Times New Roman"/>
          <w:b/>
          <w:bCs/>
          <w:color w:val="00000A"/>
          <w:sz w:val="19"/>
          <w:szCs w:val="19"/>
        </w:rPr>
      </w:pPr>
    </w:p>
    <w:p w:rsidR="00FF7E56" w:rsidRDefault="002647CE" w:rsidP="00C31100">
      <w:pPr>
        <w:widowControl w:val="0"/>
        <w:pBdr>
          <w:top w:val="nil"/>
          <w:left w:val="nil"/>
          <w:bottom w:val="nil"/>
          <w:right w:val="nil"/>
          <w:between w:val="nil"/>
        </w:pBdr>
        <w:spacing w:line="240" w:lineRule="auto"/>
        <w:ind w:left="18"/>
        <w:rPr>
          <w:rFonts w:ascii="Times New Roman" w:eastAsia="Times New Roman" w:hAnsi="Times New Roman" w:cs="Times New Roman"/>
          <w:color w:val="00000A"/>
          <w:sz w:val="19"/>
          <w:szCs w:val="19"/>
        </w:rPr>
      </w:pPr>
      <w:r>
        <w:rPr>
          <w:rFonts w:ascii="Times New Roman" w:eastAsia="Times New Roman" w:hAnsi="Times New Roman" w:cs="Times New Roman"/>
          <w:b/>
          <w:bCs/>
          <w:color w:val="00000A"/>
          <w:sz w:val="19"/>
          <w:szCs w:val="19"/>
        </w:rPr>
        <w:t xml:space="preserve">1. </w:t>
      </w:r>
      <w:r>
        <w:rPr>
          <w:rFonts w:ascii="Times New Roman" w:eastAsia="Times New Roman" w:hAnsi="Times New Roman" w:cs="Times New Roman"/>
          <w:color w:val="00000A"/>
          <w:sz w:val="19"/>
          <w:szCs w:val="19"/>
        </w:rPr>
        <w:t xml:space="preserve">Sprawdzanie i ocenianie osiągnięć edukacyjnych będzie się odbywać na podstawie:  </w:t>
      </w:r>
    </w:p>
    <w:p w:rsidR="00FF7E56" w:rsidRDefault="002647CE" w:rsidP="00C31100">
      <w:pPr>
        <w:widowControl w:val="0"/>
        <w:pBdr>
          <w:top w:val="nil"/>
          <w:left w:val="nil"/>
          <w:bottom w:val="nil"/>
          <w:right w:val="nil"/>
          <w:between w:val="nil"/>
        </w:pBdr>
        <w:spacing w:line="240" w:lineRule="auto"/>
        <w:ind w:left="387"/>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1. Pisemnych prac klasowych (sprawdzianów) obejmujących większe partie materiału; </w:t>
      </w:r>
    </w:p>
    <w:p w:rsidR="00FF7E56" w:rsidRDefault="002647CE" w:rsidP="00C31100">
      <w:pPr>
        <w:widowControl w:val="0"/>
        <w:pBdr>
          <w:top w:val="nil"/>
          <w:left w:val="nil"/>
          <w:bottom w:val="nil"/>
          <w:right w:val="nil"/>
          <w:between w:val="nil"/>
        </w:pBdr>
        <w:spacing w:line="240" w:lineRule="auto"/>
        <w:ind w:left="371"/>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2. Krótkich sprawdzianów (kartkówek) obejmujących materiał z trzech ostatnich lekcji;</w:t>
      </w:r>
    </w:p>
    <w:p w:rsidR="00FF7E56" w:rsidRDefault="002647CE" w:rsidP="00C31100">
      <w:pPr>
        <w:widowControl w:val="0"/>
        <w:pBdr>
          <w:top w:val="nil"/>
          <w:left w:val="nil"/>
          <w:bottom w:val="nil"/>
          <w:right w:val="nil"/>
          <w:between w:val="nil"/>
        </w:pBdr>
        <w:spacing w:line="240" w:lineRule="auto"/>
        <w:ind w:left="373"/>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3. Prac pisemnych na zadany temat;</w:t>
      </w:r>
    </w:p>
    <w:p w:rsidR="00FF7E56" w:rsidRDefault="002647CE" w:rsidP="00C31100">
      <w:pPr>
        <w:widowControl w:val="0"/>
        <w:pBdr>
          <w:top w:val="nil"/>
          <w:left w:val="nil"/>
          <w:bottom w:val="nil"/>
          <w:right w:val="nil"/>
          <w:between w:val="nil"/>
        </w:pBdr>
        <w:spacing w:line="240" w:lineRule="auto"/>
        <w:ind w:left="367"/>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4. Odpowiedzi ustnych;</w:t>
      </w:r>
    </w:p>
    <w:p w:rsidR="00FF7E56" w:rsidRDefault="002647CE" w:rsidP="00C31100">
      <w:pPr>
        <w:widowControl w:val="0"/>
        <w:pBdr>
          <w:top w:val="nil"/>
          <w:left w:val="nil"/>
          <w:bottom w:val="nil"/>
          <w:right w:val="nil"/>
          <w:between w:val="nil"/>
        </w:pBdr>
        <w:spacing w:line="240" w:lineRule="auto"/>
        <w:ind w:left="371"/>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5. Indywidualnie przydzielanych zadań;</w:t>
      </w:r>
    </w:p>
    <w:p w:rsidR="00FF7E56" w:rsidRDefault="002647CE" w:rsidP="00C31100">
      <w:pPr>
        <w:widowControl w:val="0"/>
        <w:pBdr>
          <w:top w:val="nil"/>
          <w:left w:val="nil"/>
          <w:bottom w:val="nil"/>
          <w:right w:val="nil"/>
          <w:between w:val="nil"/>
        </w:pBdr>
        <w:spacing w:line="240" w:lineRule="auto"/>
        <w:ind w:left="373"/>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6. Zadań domowych;</w:t>
      </w:r>
    </w:p>
    <w:p w:rsidR="00FF7E56" w:rsidRDefault="002647CE" w:rsidP="00C31100">
      <w:pPr>
        <w:widowControl w:val="0"/>
        <w:pBdr>
          <w:top w:val="nil"/>
          <w:left w:val="nil"/>
          <w:bottom w:val="nil"/>
          <w:right w:val="nil"/>
          <w:between w:val="nil"/>
        </w:pBdr>
        <w:spacing w:line="240" w:lineRule="auto"/>
        <w:ind w:left="36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7. Aktywności ucznia podczas pracy na lekcjach.</w:t>
      </w:r>
    </w:p>
    <w:p w:rsidR="00C31100" w:rsidRDefault="00C31100" w:rsidP="00C31100">
      <w:pPr>
        <w:widowControl w:val="0"/>
        <w:pBdr>
          <w:top w:val="nil"/>
          <w:left w:val="nil"/>
          <w:bottom w:val="nil"/>
          <w:right w:val="nil"/>
          <w:between w:val="nil"/>
        </w:pBdr>
        <w:spacing w:line="240" w:lineRule="auto"/>
        <w:ind w:left="369"/>
        <w:rPr>
          <w:rFonts w:ascii="Times New Roman" w:eastAsia="Times New Roman" w:hAnsi="Times New Roman" w:cs="Times New Roman"/>
          <w:color w:val="00000A"/>
          <w:sz w:val="19"/>
          <w:szCs w:val="19"/>
        </w:rPr>
      </w:pPr>
    </w:p>
    <w:p w:rsidR="00FF7E56" w:rsidRPr="00C31100" w:rsidRDefault="002647CE" w:rsidP="00C31100">
      <w:pPr>
        <w:pStyle w:val="Akapitzlist"/>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b/>
          <w:bCs/>
          <w:color w:val="00000A"/>
          <w:sz w:val="19"/>
          <w:szCs w:val="19"/>
        </w:rPr>
      </w:pPr>
      <w:r w:rsidRPr="00C31100">
        <w:rPr>
          <w:rFonts w:ascii="Times New Roman" w:eastAsia="Times New Roman" w:hAnsi="Times New Roman" w:cs="Times New Roman"/>
          <w:b/>
          <w:bCs/>
          <w:color w:val="00000A"/>
          <w:sz w:val="19"/>
          <w:szCs w:val="19"/>
        </w:rPr>
        <w:t xml:space="preserve">OCENIE PODLEGA: </w:t>
      </w:r>
    </w:p>
    <w:p w:rsidR="00C31100" w:rsidRPr="00C31100" w:rsidRDefault="00C31100" w:rsidP="00C31100">
      <w:pPr>
        <w:pStyle w:val="Akapitzlist"/>
        <w:widowControl w:val="0"/>
        <w:pBdr>
          <w:top w:val="nil"/>
          <w:left w:val="nil"/>
          <w:bottom w:val="nil"/>
          <w:right w:val="nil"/>
          <w:between w:val="nil"/>
        </w:pBdr>
        <w:spacing w:line="240" w:lineRule="auto"/>
        <w:ind w:left="729"/>
        <w:rPr>
          <w:rFonts w:ascii="Times New Roman" w:eastAsia="Times New Roman" w:hAnsi="Times New Roman" w:cs="Times New Roman"/>
          <w:b/>
          <w:bCs/>
          <w:color w:val="00000A"/>
          <w:sz w:val="19"/>
          <w:szCs w:val="19"/>
        </w:rPr>
      </w:pPr>
    </w:p>
    <w:p w:rsidR="00FF7E56" w:rsidRDefault="002647CE" w:rsidP="00C31100">
      <w:pPr>
        <w:widowControl w:val="0"/>
        <w:pBdr>
          <w:top w:val="nil"/>
          <w:left w:val="nil"/>
          <w:bottom w:val="nil"/>
          <w:right w:val="nil"/>
          <w:between w:val="nil"/>
        </w:pBdr>
        <w:spacing w:line="240" w:lineRule="auto"/>
        <w:ind w:left="6"/>
        <w:rPr>
          <w:rFonts w:ascii="Times New Roman" w:eastAsia="Times New Roman" w:hAnsi="Times New Roman" w:cs="Times New Roman"/>
          <w:color w:val="1A171B"/>
          <w:sz w:val="19"/>
          <w:szCs w:val="19"/>
        </w:rPr>
      </w:pPr>
      <w:r>
        <w:rPr>
          <w:rFonts w:ascii="Times New Roman" w:eastAsia="Times New Roman" w:hAnsi="Times New Roman" w:cs="Times New Roman"/>
          <w:color w:val="1A171B"/>
          <w:sz w:val="19"/>
          <w:szCs w:val="19"/>
        </w:rPr>
        <w:t xml:space="preserve">Umiejętności językowe wymienione w podstawie programowej: </w:t>
      </w:r>
    </w:p>
    <w:p w:rsidR="00FF7E56" w:rsidRDefault="002647CE" w:rsidP="00C31100">
      <w:pPr>
        <w:widowControl w:val="0"/>
        <w:pBdr>
          <w:top w:val="nil"/>
          <w:left w:val="nil"/>
          <w:bottom w:val="nil"/>
          <w:right w:val="nil"/>
          <w:between w:val="nil"/>
        </w:pBdr>
        <w:spacing w:line="240" w:lineRule="auto"/>
        <w:ind w:left="423"/>
        <w:rPr>
          <w:rFonts w:ascii="Times New Roman" w:eastAsia="Times New Roman" w:hAnsi="Times New Roman" w:cs="Times New Roman"/>
          <w:color w:val="1A171B"/>
          <w:sz w:val="19"/>
          <w:szCs w:val="19"/>
          <w:highlight w:val="white"/>
        </w:rPr>
      </w:pPr>
      <w:r>
        <w:rPr>
          <w:rFonts w:ascii="Times New Roman" w:eastAsia="Times New Roman" w:hAnsi="Times New Roman" w:cs="Times New Roman"/>
          <w:color w:val="1A171B"/>
          <w:sz w:val="19"/>
          <w:szCs w:val="19"/>
          <w:highlight w:val="white"/>
        </w:rPr>
        <w:t xml:space="preserve">1. Rozumienie ze słuchu; </w:t>
      </w:r>
    </w:p>
    <w:p w:rsidR="00FF7E56" w:rsidRDefault="002647CE" w:rsidP="00C31100">
      <w:pPr>
        <w:widowControl w:val="0"/>
        <w:pBdr>
          <w:top w:val="nil"/>
          <w:left w:val="nil"/>
          <w:bottom w:val="nil"/>
          <w:right w:val="nil"/>
          <w:between w:val="nil"/>
        </w:pBdr>
        <w:spacing w:line="240" w:lineRule="auto"/>
        <w:ind w:left="407"/>
        <w:rPr>
          <w:rFonts w:ascii="Times New Roman" w:eastAsia="Times New Roman" w:hAnsi="Times New Roman" w:cs="Times New Roman"/>
          <w:color w:val="1A171B"/>
          <w:sz w:val="19"/>
          <w:szCs w:val="19"/>
          <w:highlight w:val="white"/>
        </w:rPr>
      </w:pPr>
      <w:r>
        <w:rPr>
          <w:rFonts w:ascii="Times New Roman" w:eastAsia="Times New Roman" w:hAnsi="Times New Roman" w:cs="Times New Roman"/>
          <w:color w:val="1A171B"/>
          <w:sz w:val="19"/>
          <w:szCs w:val="19"/>
          <w:highlight w:val="white"/>
        </w:rPr>
        <w:t>2. Rozumienie wypowiedzi pisemnych;</w:t>
      </w:r>
    </w:p>
    <w:p w:rsidR="00FF7E56" w:rsidRDefault="002647CE" w:rsidP="00C31100">
      <w:pPr>
        <w:widowControl w:val="0"/>
        <w:pBdr>
          <w:top w:val="nil"/>
          <w:left w:val="nil"/>
          <w:bottom w:val="nil"/>
          <w:right w:val="nil"/>
          <w:between w:val="nil"/>
        </w:pBdr>
        <w:spacing w:line="240" w:lineRule="auto"/>
        <w:ind w:left="409"/>
        <w:rPr>
          <w:rFonts w:ascii="Times New Roman" w:eastAsia="Times New Roman" w:hAnsi="Times New Roman" w:cs="Times New Roman"/>
          <w:color w:val="1A171B"/>
          <w:sz w:val="19"/>
          <w:szCs w:val="19"/>
          <w:highlight w:val="white"/>
        </w:rPr>
      </w:pPr>
      <w:r>
        <w:rPr>
          <w:rFonts w:ascii="Times New Roman" w:eastAsia="Times New Roman" w:hAnsi="Times New Roman" w:cs="Times New Roman"/>
          <w:color w:val="1A171B"/>
          <w:sz w:val="19"/>
          <w:szCs w:val="19"/>
          <w:highlight w:val="white"/>
        </w:rPr>
        <w:t>3. Tworzenie wypowiedzi ustnych i pisemnych;</w:t>
      </w:r>
    </w:p>
    <w:p w:rsidR="00C31100" w:rsidRDefault="002647CE" w:rsidP="00C31100">
      <w:pPr>
        <w:widowControl w:val="0"/>
        <w:pBdr>
          <w:top w:val="nil"/>
          <w:left w:val="nil"/>
          <w:bottom w:val="nil"/>
          <w:right w:val="nil"/>
          <w:between w:val="nil"/>
        </w:pBdr>
        <w:spacing w:line="240" w:lineRule="auto"/>
        <w:ind w:left="403"/>
        <w:rPr>
          <w:rFonts w:ascii="Times New Roman" w:eastAsia="Times New Roman" w:hAnsi="Times New Roman" w:cs="Times New Roman"/>
          <w:color w:val="1A171B"/>
          <w:sz w:val="19"/>
          <w:szCs w:val="19"/>
          <w:highlight w:val="white"/>
        </w:rPr>
      </w:pPr>
      <w:r>
        <w:rPr>
          <w:rFonts w:ascii="Times New Roman" w:eastAsia="Times New Roman" w:hAnsi="Times New Roman" w:cs="Times New Roman"/>
          <w:color w:val="1A171B"/>
          <w:sz w:val="19"/>
          <w:szCs w:val="19"/>
          <w:highlight w:val="white"/>
        </w:rPr>
        <w:t>4. Reagowanie ustne i w formie tekstów pisemnych oraz przetwarzanie tekstu.</w:t>
      </w:r>
    </w:p>
    <w:p w:rsidR="00FF7E56" w:rsidRDefault="002647CE" w:rsidP="00C31100">
      <w:pPr>
        <w:widowControl w:val="0"/>
        <w:pBdr>
          <w:top w:val="nil"/>
          <w:left w:val="nil"/>
          <w:bottom w:val="nil"/>
          <w:right w:val="nil"/>
          <w:between w:val="nil"/>
        </w:pBdr>
        <w:spacing w:line="240" w:lineRule="auto"/>
        <w:ind w:left="403"/>
        <w:rPr>
          <w:rFonts w:ascii="Times New Roman" w:eastAsia="Times New Roman" w:hAnsi="Times New Roman" w:cs="Times New Roman"/>
          <w:color w:val="1A171B"/>
          <w:sz w:val="19"/>
          <w:szCs w:val="19"/>
          <w:highlight w:val="white"/>
        </w:rPr>
      </w:pPr>
      <w:r>
        <w:rPr>
          <w:rFonts w:ascii="Times New Roman" w:eastAsia="Times New Roman" w:hAnsi="Times New Roman" w:cs="Times New Roman"/>
          <w:color w:val="1A171B"/>
          <w:sz w:val="19"/>
          <w:szCs w:val="19"/>
          <w:highlight w:val="white"/>
        </w:rPr>
        <w:t xml:space="preserve"> </w:t>
      </w:r>
    </w:p>
    <w:p w:rsidR="00C31100" w:rsidRDefault="002647CE" w:rsidP="00C31100">
      <w:pPr>
        <w:pStyle w:val="Akapitzlist"/>
        <w:widowControl w:val="0"/>
        <w:numPr>
          <w:ilvl w:val="0"/>
          <w:numId w:val="2"/>
        </w:numPr>
        <w:pBdr>
          <w:top w:val="nil"/>
          <w:left w:val="nil"/>
          <w:bottom w:val="nil"/>
          <w:right w:val="nil"/>
          <w:between w:val="nil"/>
        </w:pBdr>
        <w:spacing w:line="231" w:lineRule="auto"/>
        <w:ind w:right="215"/>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 xml:space="preserve">Sprawdzanie i ocenianie osiągnięć edukacyjnych może być zapowiedziane i niezapowiedziane, a także zdarzyć się w dowolnym  momencie lekcji. </w:t>
      </w:r>
    </w:p>
    <w:p w:rsidR="00C31100" w:rsidRDefault="00C31100" w:rsidP="00C31100">
      <w:pPr>
        <w:pStyle w:val="Akapitzlist"/>
        <w:widowControl w:val="0"/>
        <w:pBdr>
          <w:top w:val="nil"/>
          <w:left w:val="nil"/>
          <w:bottom w:val="nil"/>
          <w:right w:val="nil"/>
          <w:between w:val="nil"/>
        </w:pBdr>
        <w:spacing w:line="231" w:lineRule="auto"/>
        <w:ind w:left="377" w:right="215"/>
        <w:rPr>
          <w:rFonts w:ascii="Times New Roman" w:eastAsia="Times New Roman" w:hAnsi="Times New Roman" w:cs="Times New Roman"/>
          <w:color w:val="00000A"/>
          <w:sz w:val="19"/>
          <w:szCs w:val="19"/>
        </w:rPr>
      </w:pPr>
    </w:p>
    <w:p w:rsidR="00C31100" w:rsidRPr="00C31100" w:rsidRDefault="002647CE" w:rsidP="00C31100">
      <w:pPr>
        <w:pStyle w:val="Akapitzlist"/>
        <w:widowControl w:val="0"/>
        <w:numPr>
          <w:ilvl w:val="0"/>
          <w:numId w:val="2"/>
        </w:numPr>
        <w:pBdr>
          <w:top w:val="nil"/>
          <w:left w:val="nil"/>
          <w:bottom w:val="nil"/>
          <w:right w:val="nil"/>
          <w:between w:val="nil"/>
        </w:pBdr>
        <w:spacing w:line="231" w:lineRule="auto"/>
        <w:ind w:right="215"/>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 xml:space="preserve">Za powyższe uczeń otrzymuje oceny cząstkowe w skali od 1 do </w:t>
      </w:r>
      <w:r w:rsidR="00C31100" w:rsidRPr="00C31100">
        <w:rPr>
          <w:rFonts w:ascii="Times New Roman" w:eastAsia="Times New Roman" w:hAnsi="Times New Roman" w:cs="Times New Roman"/>
          <w:color w:val="00000A"/>
          <w:sz w:val="19"/>
          <w:szCs w:val="19"/>
        </w:rPr>
        <w:t>6.</w:t>
      </w:r>
      <w:r w:rsidRPr="00C31100">
        <w:rPr>
          <w:rFonts w:ascii="Times New Roman" w:eastAsia="Times New Roman" w:hAnsi="Times New Roman" w:cs="Times New Roman"/>
          <w:color w:val="00000A"/>
          <w:sz w:val="19"/>
          <w:szCs w:val="19"/>
        </w:rPr>
        <w:t xml:space="preserve"> </w:t>
      </w:r>
    </w:p>
    <w:p w:rsidR="00C31100" w:rsidRPr="00C31100" w:rsidRDefault="00C31100" w:rsidP="00C31100">
      <w:pPr>
        <w:widowControl w:val="0"/>
        <w:pBdr>
          <w:top w:val="nil"/>
          <w:left w:val="nil"/>
          <w:bottom w:val="nil"/>
          <w:right w:val="nil"/>
          <w:between w:val="nil"/>
        </w:pBdr>
        <w:spacing w:line="346" w:lineRule="auto"/>
        <w:ind w:left="6" w:right="116" w:firstLine="6"/>
        <w:rPr>
          <w:rFonts w:ascii="Times New Roman" w:eastAsia="Times New Roman" w:hAnsi="Times New Roman" w:cs="Times New Roman"/>
          <w:color w:val="00000A"/>
          <w:sz w:val="18"/>
          <w:szCs w:val="18"/>
        </w:rPr>
      </w:pPr>
    </w:p>
    <w:p w:rsidR="00C31100" w:rsidRDefault="002647CE" w:rsidP="00C31100">
      <w:pPr>
        <w:pStyle w:val="Akapitzlist"/>
        <w:widowControl w:val="0"/>
        <w:numPr>
          <w:ilvl w:val="0"/>
          <w:numId w:val="2"/>
        </w:numPr>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Uczeń, który opuścił zajęcia ma obowiązek nadrobić braki w wiadomościach na najbliższe zajęcia we własnym zakresie, np.  omawiane na lekcji zagadnienia oraz zadanie domowe. Jest też zobowiązany zaliczyć wszystkie obowiązkowe sprawdzania  wiadomości, jakie miały miejsce w jego klasie podczas tej nieobecności. Termin ustalany jest z nauczycielem. W razie niespełnienia  tego warunku uznaje się, że uczeń nie opanował danej partii materiału i wystawian</w:t>
      </w:r>
      <w:r w:rsidR="00C31100">
        <w:rPr>
          <w:rFonts w:ascii="Times New Roman" w:eastAsia="Times New Roman" w:hAnsi="Times New Roman" w:cs="Times New Roman"/>
          <w:color w:val="00000A"/>
          <w:sz w:val="19"/>
          <w:szCs w:val="19"/>
        </w:rPr>
        <w:t>a jest ocena niedostateczna.</w:t>
      </w:r>
    </w:p>
    <w:p w:rsidR="00C31100" w:rsidRPr="00C31100" w:rsidRDefault="00C31100" w:rsidP="00C31100">
      <w:pPr>
        <w:widowControl w:val="0"/>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p>
    <w:p w:rsidR="00C31100" w:rsidRDefault="002647CE" w:rsidP="00C31100">
      <w:pPr>
        <w:pStyle w:val="Akapitzlist"/>
        <w:widowControl w:val="0"/>
        <w:numPr>
          <w:ilvl w:val="0"/>
          <w:numId w:val="2"/>
        </w:numPr>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Poprawiać można tylko oceny niedostateczne z prac klasowych/sprawdzianów pisanych w pierwszym terminie, w ciągu 2 tygodni od oddania poprawionej i ocenionej pracy. Uczeń pisze poprawę w miejscu i terminie wyznaczonym przez nauczyciela.  Niedotrzymanie przez ucznia terminu wiąże się z u</w:t>
      </w:r>
      <w:r w:rsidR="00C31100">
        <w:rPr>
          <w:rFonts w:ascii="Times New Roman" w:eastAsia="Times New Roman" w:hAnsi="Times New Roman" w:cs="Times New Roman"/>
          <w:color w:val="00000A"/>
          <w:sz w:val="19"/>
          <w:szCs w:val="19"/>
        </w:rPr>
        <w:t>tratą szansy na poprawę oceny.</w:t>
      </w:r>
    </w:p>
    <w:p w:rsidR="00C31100" w:rsidRPr="00C31100" w:rsidRDefault="00C31100" w:rsidP="00C31100">
      <w:pPr>
        <w:widowControl w:val="0"/>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p>
    <w:p w:rsidR="00C31100" w:rsidRDefault="002647CE" w:rsidP="00C31100">
      <w:pPr>
        <w:pStyle w:val="Akapitzlist"/>
        <w:widowControl w:val="0"/>
        <w:numPr>
          <w:ilvl w:val="0"/>
          <w:numId w:val="2"/>
        </w:numPr>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W przypadku poprawiania ocen, druga ocena odnotowywana jest w dzienniku obok poprawianej, a przy ustalaniu oceny  śródrocznej i rocznej b</w:t>
      </w:r>
      <w:r w:rsidR="00C31100" w:rsidRPr="00C31100">
        <w:rPr>
          <w:rFonts w:ascii="Times New Roman" w:eastAsia="Times New Roman" w:hAnsi="Times New Roman" w:cs="Times New Roman"/>
          <w:color w:val="00000A"/>
          <w:sz w:val="19"/>
          <w:szCs w:val="19"/>
        </w:rPr>
        <w:t>ierze się pod uwagę obie oceny.</w:t>
      </w:r>
    </w:p>
    <w:p w:rsidR="00C31100" w:rsidRPr="00C31100" w:rsidRDefault="00C31100" w:rsidP="00C31100">
      <w:pPr>
        <w:pStyle w:val="Akapitzlist"/>
        <w:rPr>
          <w:rFonts w:ascii="Times New Roman" w:eastAsia="Times New Roman" w:hAnsi="Times New Roman" w:cs="Times New Roman"/>
          <w:color w:val="00000A"/>
          <w:sz w:val="19"/>
          <w:szCs w:val="19"/>
        </w:rPr>
      </w:pPr>
    </w:p>
    <w:p w:rsidR="00C31100" w:rsidRDefault="002647CE" w:rsidP="00C31100">
      <w:pPr>
        <w:pStyle w:val="Akapitzlist"/>
        <w:widowControl w:val="0"/>
        <w:numPr>
          <w:ilvl w:val="0"/>
          <w:numId w:val="2"/>
        </w:numPr>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Uczeń pisze i odpowiada samodzielnie. W przypadku ściągania lub podpowiadania nauczyciel odbiera pracę lub przerywa  odpowiedź s</w:t>
      </w:r>
      <w:r w:rsidR="00C31100" w:rsidRPr="00C31100">
        <w:rPr>
          <w:rFonts w:ascii="Times New Roman" w:eastAsia="Times New Roman" w:hAnsi="Times New Roman" w:cs="Times New Roman"/>
          <w:color w:val="00000A"/>
          <w:sz w:val="19"/>
          <w:szCs w:val="19"/>
        </w:rPr>
        <w:t xml:space="preserve">tawiając ocenę niedostateczną. </w:t>
      </w:r>
    </w:p>
    <w:p w:rsidR="00C31100" w:rsidRPr="00C31100" w:rsidRDefault="00C31100" w:rsidP="00C31100">
      <w:pPr>
        <w:pStyle w:val="Akapitzlist"/>
        <w:rPr>
          <w:rFonts w:ascii="Times New Roman" w:eastAsia="Times New Roman" w:hAnsi="Times New Roman" w:cs="Times New Roman"/>
          <w:color w:val="00000A"/>
          <w:sz w:val="19"/>
          <w:szCs w:val="19"/>
        </w:rPr>
      </w:pPr>
    </w:p>
    <w:p w:rsidR="00C31100" w:rsidRDefault="002647CE" w:rsidP="00C31100">
      <w:pPr>
        <w:pStyle w:val="Akapitzlist"/>
        <w:widowControl w:val="0"/>
        <w:numPr>
          <w:ilvl w:val="0"/>
          <w:numId w:val="2"/>
        </w:numPr>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 xml:space="preserve">Za nieuczciwie napisany sprawdzian, kartkówkę itp., uczeń otrzymuje ocenę niedostateczną </w:t>
      </w:r>
      <w:r w:rsidR="00C31100">
        <w:rPr>
          <w:rFonts w:ascii="Times New Roman" w:eastAsia="Times New Roman" w:hAnsi="Times New Roman" w:cs="Times New Roman"/>
          <w:color w:val="00000A"/>
          <w:sz w:val="19"/>
          <w:szCs w:val="19"/>
        </w:rPr>
        <w:t>bez możliwości jej poprawienia.</w:t>
      </w:r>
    </w:p>
    <w:p w:rsidR="00C31100" w:rsidRPr="00C31100" w:rsidRDefault="00C31100" w:rsidP="00C31100">
      <w:pPr>
        <w:pStyle w:val="Akapitzlist"/>
        <w:rPr>
          <w:rFonts w:ascii="Times New Roman" w:eastAsia="Times New Roman" w:hAnsi="Times New Roman" w:cs="Times New Roman"/>
          <w:b/>
          <w:bCs/>
          <w:color w:val="00000A"/>
          <w:sz w:val="19"/>
          <w:szCs w:val="19"/>
        </w:rPr>
      </w:pPr>
    </w:p>
    <w:p w:rsidR="00C31100" w:rsidRDefault="002647CE" w:rsidP="00C31100">
      <w:pPr>
        <w:pStyle w:val="Akapitzlist"/>
        <w:widowControl w:val="0"/>
        <w:numPr>
          <w:ilvl w:val="0"/>
          <w:numId w:val="2"/>
        </w:numPr>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 xml:space="preserve">Przygotowanie ucznia do zajęć oznacza, że uczeń musi być przygotowany do odpowiedzi, mieć odrobione zadanie domowe oraz  posiadać na lekcji materiały dydaktyczne ustalone przez nauczyciela (np. podręczniki, zeszyty). Uczeń w takiej sytuacji może  wykorzystać raz w semestrze zgłoszenie nieprzygotowania (NP.). Za każde kolejne nieprzygotowanie uczeń otrzymuje ocenę  niedostateczną. </w:t>
      </w:r>
    </w:p>
    <w:p w:rsidR="00C31100" w:rsidRPr="00C31100" w:rsidRDefault="00C31100" w:rsidP="00C31100">
      <w:pPr>
        <w:pStyle w:val="Akapitzlist"/>
        <w:rPr>
          <w:rFonts w:ascii="Times New Roman" w:eastAsia="Times New Roman" w:hAnsi="Times New Roman" w:cs="Times New Roman"/>
          <w:color w:val="00000A"/>
          <w:sz w:val="19"/>
          <w:szCs w:val="19"/>
        </w:rPr>
      </w:pPr>
    </w:p>
    <w:p w:rsidR="00FF7E56" w:rsidRPr="00C31100" w:rsidRDefault="002647CE" w:rsidP="00C31100">
      <w:pPr>
        <w:pStyle w:val="Akapitzlist"/>
        <w:widowControl w:val="0"/>
        <w:numPr>
          <w:ilvl w:val="0"/>
          <w:numId w:val="2"/>
        </w:numPr>
        <w:pBdr>
          <w:top w:val="nil"/>
          <w:left w:val="nil"/>
          <w:bottom w:val="nil"/>
          <w:right w:val="nil"/>
          <w:between w:val="nil"/>
        </w:pBdr>
        <w:spacing w:line="346" w:lineRule="auto"/>
        <w:ind w:right="116"/>
        <w:rPr>
          <w:rFonts w:ascii="Times New Roman" w:eastAsia="Times New Roman" w:hAnsi="Times New Roman" w:cs="Times New Roman"/>
          <w:color w:val="00000A"/>
          <w:sz w:val="19"/>
          <w:szCs w:val="19"/>
        </w:rPr>
      </w:pPr>
      <w:r w:rsidRPr="00C31100">
        <w:rPr>
          <w:rFonts w:ascii="Times New Roman" w:eastAsia="Times New Roman" w:hAnsi="Times New Roman" w:cs="Times New Roman"/>
          <w:color w:val="00000A"/>
          <w:sz w:val="19"/>
          <w:szCs w:val="19"/>
        </w:rPr>
        <w:t xml:space="preserve">Uczeń musi zgłosić nauczycielowi nieprzygotowanie na początku lekcji, najpóźniej podczas sprawdzania obecności. Nieprzygotowanie nie obejmuje prac klasowych, kartkówek ani odpowiedzi ustnych, które były zapowiedziane. Nie dotyczy też  okresu na miesiąc przed klasyfikacyjnym posiedzeniem Rady Pedagogicznej. </w:t>
      </w:r>
    </w:p>
    <w:p w:rsidR="00C31100" w:rsidRDefault="00C31100" w:rsidP="00C31100">
      <w:pPr>
        <w:widowControl w:val="0"/>
        <w:pBdr>
          <w:top w:val="nil"/>
          <w:left w:val="nil"/>
          <w:bottom w:val="nil"/>
          <w:right w:val="nil"/>
          <w:between w:val="nil"/>
        </w:pBdr>
        <w:spacing w:line="345" w:lineRule="auto"/>
        <w:ind w:left="2" w:right="431" w:firstLine="7"/>
        <w:rPr>
          <w:rFonts w:ascii="Times New Roman" w:eastAsia="Times New Roman" w:hAnsi="Times New Roman" w:cs="Times New Roman"/>
          <w:color w:val="00000A"/>
          <w:sz w:val="19"/>
          <w:szCs w:val="19"/>
        </w:rPr>
      </w:pPr>
    </w:p>
    <w:p w:rsidR="00C31100" w:rsidRDefault="00C31100" w:rsidP="00C31100">
      <w:pPr>
        <w:widowControl w:val="0"/>
        <w:pBdr>
          <w:top w:val="nil"/>
          <w:left w:val="nil"/>
          <w:bottom w:val="nil"/>
          <w:right w:val="nil"/>
          <w:between w:val="nil"/>
        </w:pBdr>
        <w:spacing w:line="345" w:lineRule="auto"/>
        <w:ind w:left="2" w:right="431" w:firstLine="7"/>
        <w:rPr>
          <w:rFonts w:ascii="Times New Roman" w:eastAsia="Times New Roman" w:hAnsi="Times New Roman" w:cs="Times New Roman"/>
          <w:color w:val="00000A"/>
          <w:sz w:val="19"/>
          <w:szCs w:val="19"/>
        </w:rPr>
      </w:pPr>
    </w:p>
    <w:p w:rsidR="00C31100" w:rsidRDefault="00C31100" w:rsidP="00C31100">
      <w:pPr>
        <w:widowControl w:val="0"/>
        <w:pBdr>
          <w:top w:val="nil"/>
          <w:left w:val="nil"/>
          <w:bottom w:val="nil"/>
          <w:right w:val="nil"/>
          <w:between w:val="nil"/>
        </w:pBdr>
        <w:spacing w:line="345" w:lineRule="auto"/>
        <w:ind w:left="2" w:right="431" w:firstLine="7"/>
        <w:rPr>
          <w:rFonts w:ascii="Times New Roman" w:eastAsia="Times New Roman" w:hAnsi="Times New Roman" w:cs="Times New Roman"/>
          <w:color w:val="00000A"/>
          <w:sz w:val="19"/>
          <w:szCs w:val="19"/>
        </w:rPr>
      </w:pPr>
    </w:p>
    <w:p w:rsidR="00C31100" w:rsidRDefault="00C31100" w:rsidP="00C31100">
      <w:pPr>
        <w:widowControl w:val="0"/>
        <w:pBdr>
          <w:top w:val="nil"/>
          <w:left w:val="nil"/>
          <w:bottom w:val="nil"/>
          <w:right w:val="nil"/>
          <w:between w:val="nil"/>
        </w:pBdr>
        <w:spacing w:line="345" w:lineRule="auto"/>
        <w:ind w:left="2" w:right="431" w:firstLine="7"/>
        <w:rPr>
          <w:rFonts w:ascii="Times New Roman" w:eastAsia="Times New Roman" w:hAnsi="Times New Roman" w:cs="Times New Roman"/>
          <w:color w:val="00000A"/>
          <w:sz w:val="19"/>
          <w:szCs w:val="19"/>
        </w:rPr>
      </w:pPr>
    </w:p>
    <w:p w:rsidR="002647CE" w:rsidRDefault="002647CE" w:rsidP="00C31100">
      <w:pPr>
        <w:widowControl w:val="0"/>
        <w:pBdr>
          <w:top w:val="nil"/>
          <w:left w:val="nil"/>
          <w:bottom w:val="nil"/>
          <w:right w:val="nil"/>
          <w:between w:val="nil"/>
        </w:pBdr>
        <w:spacing w:line="345" w:lineRule="auto"/>
        <w:ind w:left="2" w:right="431" w:firstLine="7"/>
        <w:rPr>
          <w:rFonts w:ascii="Times New Roman" w:eastAsia="Times New Roman" w:hAnsi="Times New Roman" w:cs="Times New Roman"/>
          <w:color w:val="00000A"/>
          <w:sz w:val="19"/>
          <w:szCs w:val="19"/>
        </w:rPr>
      </w:pPr>
    </w:p>
    <w:p w:rsidR="002647CE" w:rsidRDefault="002647CE" w:rsidP="00C31100">
      <w:pPr>
        <w:widowControl w:val="0"/>
        <w:pBdr>
          <w:top w:val="nil"/>
          <w:left w:val="nil"/>
          <w:bottom w:val="nil"/>
          <w:right w:val="nil"/>
          <w:between w:val="nil"/>
        </w:pBdr>
        <w:spacing w:line="345" w:lineRule="auto"/>
        <w:ind w:left="2" w:right="431" w:firstLine="7"/>
        <w:rPr>
          <w:rFonts w:ascii="Times New Roman" w:eastAsia="Times New Roman" w:hAnsi="Times New Roman" w:cs="Times New Roman"/>
          <w:color w:val="00000A"/>
          <w:sz w:val="19"/>
          <w:szCs w:val="19"/>
        </w:rPr>
      </w:pPr>
    </w:p>
    <w:p w:rsidR="00FF7E56" w:rsidRPr="00C31100" w:rsidRDefault="002647CE" w:rsidP="00C31100">
      <w:pPr>
        <w:pStyle w:val="Akapitzlist"/>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b/>
          <w:bCs/>
          <w:color w:val="00000A"/>
          <w:sz w:val="19"/>
          <w:szCs w:val="19"/>
        </w:rPr>
      </w:pPr>
      <w:r w:rsidRPr="00C31100">
        <w:rPr>
          <w:rFonts w:ascii="Times New Roman" w:eastAsia="Times New Roman" w:hAnsi="Times New Roman" w:cs="Times New Roman"/>
          <w:b/>
          <w:bCs/>
          <w:color w:val="00000A"/>
          <w:sz w:val="19"/>
          <w:szCs w:val="19"/>
        </w:rPr>
        <w:t xml:space="preserve"> OGÓLNE KRYTERIA OCENY  </w:t>
      </w:r>
    </w:p>
    <w:p w:rsidR="00FF7E56" w:rsidRDefault="002647CE">
      <w:pPr>
        <w:widowControl w:val="0"/>
        <w:pBdr>
          <w:top w:val="nil"/>
          <w:left w:val="nil"/>
          <w:bottom w:val="nil"/>
          <w:right w:val="nil"/>
          <w:between w:val="nil"/>
        </w:pBdr>
        <w:spacing w:before="185" w:line="240" w:lineRule="auto"/>
        <w:ind w:left="1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Oceniając sprawności </w:t>
      </w:r>
      <w:r>
        <w:rPr>
          <w:rFonts w:ascii="Times New Roman" w:eastAsia="Times New Roman" w:hAnsi="Times New Roman" w:cs="Times New Roman"/>
          <w:b/>
          <w:bCs/>
          <w:color w:val="000000"/>
          <w:sz w:val="19"/>
          <w:szCs w:val="19"/>
          <w:highlight w:val="white"/>
        </w:rPr>
        <w:t>mówienia</w:t>
      </w:r>
      <w:r>
        <w:rPr>
          <w:rFonts w:ascii="Times New Roman" w:eastAsia="Times New Roman" w:hAnsi="Times New Roman" w:cs="Times New Roman"/>
          <w:color w:val="000000"/>
          <w:sz w:val="19"/>
          <w:szCs w:val="19"/>
          <w:highlight w:val="white"/>
        </w:rPr>
        <w:t>, stosuje się poniższe skale ocen.</w:t>
      </w:r>
    </w:p>
    <w:p w:rsidR="00201F01" w:rsidRDefault="00201F01">
      <w:pPr>
        <w:widowControl w:val="0"/>
        <w:pBdr>
          <w:top w:val="nil"/>
          <w:left w:val="nil"/>
          <w:bottom w:val="nil"/>
          <w:right w:val="nil"/>
          <w:between w:val="nil"/>
        </w:pBdr>
        <w:spacing w:before="185" w:line="240" w:lineRule="auto"/>
        <w:ind w:left="16"/>
        <w:rPr>
          <w:rFonts w:ascii="Times New Roman" w:eastAsia="Times New Roman" w:hAnsi="Times New Roman" w:cs="Times New Roman"/>
          <w:color w:val="000000"/>
          <w:sz w:val="19"/>
          <w:szCs w:val="19"/>
          <w:highlight w:val="white"/>
        </w:rPr>
      </w:pPr>
    </w:p>
    <w:tbl>
      <w:tblPr>
        <w:tblStyle w:val="a"/>
        <w:tblW w:w="10348"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9496"/>
      </w:tblGrid>
      <w:tr w:rsidR="00FF7E56" w:rsidTr="00427AC7">
        <w:trPr>
          <w:trHeight w:val="272"/>
        </w:trPr>
        <w:tc>
          <w:tcPr>
            <w:tcW w:w="10347" w:type="dxa"/>
            <w:gridSpan w:val="2"/>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KRYTERIA OCENY SPRAWNOŚCI MÓWIENIA – zakres podstawowy</w:t>
            </w:r>
          </w:p>
        </w:tc>
      </w:tr>
      <w:tr w:rsidR="00C31100" w:rsidTr="00201F01">
        <w:trPr>
          <w:trHeight w:val="955"/>
        </w:trPr>
        <w:tc>
          <w:tcPr>
            <w:tcW w:w="852" w:type="dxa"/>
            <w:shd w:val="clear" w:color="auto" w:fill="auto"/>
            <w:tcMar>
              <w:top w:w="100" w:type="dxa"/>
              <w:left w:w="100" w:type="dxa"/>
              <w:bottom w:w="100" w:type="dxa"/>
              <w:right w:w="100" w:type="dxa"/>
            </w:tcMar>
          </w:tcPr>
          <w:p w:rsidR="00C31100" w:rsidRDefault="00201F0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6</w:t>
            </w:r>
          </w:p>
        </w:tc>
        <w:tc>
          <w:tcPr>
            <w:tcW w:w="9495" w:type="dxa"/>
            <w:shd w:val="clear" w:color="auto" w:fill="auto"/>
            <w:tcMar>
              <w:top w:w="100" w:type="dxa"/>
              <w:left w:w="100" w:type="dxa"/>
              <w:bottom w:w="100" w:type="dxa"/>
              <w:right w:w="100" w:type="dxa"/>
            </w:tcMar>
          </w:tcPr>
          <w:p w:rsidR="00201F01" w:rsidRDefault="00201F01" w:rsidP="00201F01">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201F01" w:rsidRDefault="00201F01" w:rsidP="00201F01">
            <w:pPr>
              <w:widowControl w:val="0"/>
              <w:pBdr>
                <w:top w:val="nil"/>
                <w:left w:val="nil"/>
                <w:bottom w:val="nil"/>
                <w:right w:val="nil"/>
                <w:between w:val="nil"/>
              </w:pBdr>
              <w:spacing w:line="228" w:lineRule="auto"/>
              <w:ind w:left="327" w:right="1645"/>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spełnia wszystkie kryteria na ocenę bardzo dobrą (5); </w:t>
            </w:r>
          </w:p>
          <w:p w:rsidR="00201F01" w:rsidRDefault="00201F01" w:rsidP="00201F01">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samodzielnie tworzy dłuższe wypowiedzi o znacznym stopniu zaawansowania;</w:t>
            </w:r>
          </w:p>
          <w:p w:rsidR="00201F01" w:rsidRDefault="00201F01" w:rsidP="00201F01">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samodzielnie i twórczo rozwija swoje umiejętności;</w:t>
            </w:r>
          </w:p>
          <w:p w:rsidR="00C31100" w:rsidRDefault="00201F01" w:rsidP="00201F01">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bierze udział i osiąga sukcesy w konkursach i olimpiadach przedmiotowych.</w:t>
            </w:r>
          </w:p>
        </w:tc>
      </w:tr>
      <w:tr w:rsidR="00FF7E56" w:rsidTr="00427AC7">
        <w:trPr>
          <w:trHeight w:val="1729"/>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5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327" w:right="1639"/>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z powodzeniem zachować się w szerokim repertuarze sytuacji życia codziennego; • potrafi sformułować krótką, kilkuzdaniową wypowiedź w całości spójną i logiczną; </w:t>
            </w:r>
          </w:p>
          <w:p w:rsidR="00FF7E56" w:rsidRDefault="002647CE">
            <w:pPr>
              <w:widowControl w:val="0"/>
              <w:pBdr>
                <w:top w:val="nil"/>
                <w:left w:val="nil"/>
                <w:bottom w:val="nil"/>
                <w:right w:val="nil"/>
                <w:between w:val="nil"/>
              </w:pBdr>
              <w:spacing w:before="5" w:line="228" w:lineRule="auto"/>
              <w:ind w:left="711" w:right="1412" w:hanging="38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wypowiada się komunikatywnie, choć w jego wypowiedzi pojawiają się sporadyczne błędy  gramatyczne i leksykalne, które jednak nie zakłócają komunikacji; </w:t>
            </w:r>
          </w:p>
          <w:p w:rsidR="00FF7E56" w:rsidRDefault="002647CE">
            <w:pPr>
              <w:widowControl w:val="0"/>
              <w:pBdr>
                <w:top w:val="nil"/>
                <w:left w:val="nil"/>
                <w:bottom w:val="nil"/>
                <w:right w:val="nil"/>
                <w:between w:val="nil"/>
              </w:pBdr>
              <w:spacing w:before="7" w:line="231" w:lineRule="auto"/>
              <w:ind w:left="720" w:right="1627" w:hanging="39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szerokim zakresem struktur leksykalnych i gramatycznych przewidzianych  dla zakresu podstawowego. </w:t>
            </w:r>
          </w:p>
          <w:p w:rsidR="00FF7E56" w:rsidRDefault="002647CE">
            <w:pPr>
              <w:widowControl w:val="0"/>
              <w:pBdr>
                <w:top w:val="nil"/>
                <w:left w:val="nil"/>
                <w:bottom w:val="nil"/>
                <w:right w:val="nil"/>
                <w:between w:val="nil"/>
              </w:pBdr>
              <w:spacing w:before="5" w:line="240" w:lineRule="auto"/>
              <w:ind w:left="7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Wymowa i intonacja nie sprawiają żadnych trudności w zrozumieniu.</w:t>
            </w:r>
          </w:p>
        </w:tc>
      </w:tr>
      <w:tr w:rsidR="00FF7E56" w:rsidTr="00427AC7">
        <w:trPr>
          <w:trHeight w:val="1913"/>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4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710" w:right="1807" w:hanging="38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przeważnie potrafi z powodzeniem zachować się w szerokim repertuarze sytuacji życia codziennego; </w:t>
            </w:r>
          </w:p>
          <w:p w:rsidR="00FF7E56" w:rsidRDefault="002647CE">
            <w:pPr>
              <w:widowControl w:val="0"/>
              <w:pBdr>
                <w:top w:val="nil"/>
                <w:left w:val="nil"/>
                <w:bottom w:val="nil"/>
                <w:right w:val="nil"/>
                <w:between w:val="nil"/>
              </w:pBdr>
              <w:spacing w:before="5" w:line="230" w:lineRule="auto"/>
              <w:ind w:left="327" w:right="169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sformułować krótką, kilkuzdaniową wypowiedź w większości spójną i logiczną; • wypowiada się komunikatywnie, choć w jego wypowiedzi pojawiają się nieliczne błędy  gramatyczne i leksykalne, które jednak nie zakłócają komunikacji; </w:t>
            </w:r>
          </w:p>
          <w:p w:rsidR="00FF7E56" w:rsidRDefault="002647CE">
            <w:pPr>
              <w:widowControl w:val="0"/>
              <w:pBdr>
                <w:top w:val="nil"/>
                <w:left w:val="nil"/>
                <w:bottom w:val="nil"/>
                <w:right w:val="nil"/>
                <w:between w:val="nil"/>
              </w:pBdr>
              <w:spacing w:before="6"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dość szerokim zakresem struktur leksykalnych i gramatycznych  </w:t>
            </w:r>
          </w:p>
          <w:p w:rsidR="00FF7E56" w:rsidRDefault="002647CE">
            <w:pPr>
              <w:widowControl w:val="0"/>
              <w:pBdr>
                <w:top w:val="nil"/>
                <w:left w:val="nil"/>
                <w:bottom w:val="nil"/>
                <w:right w:val="nil"/>
                <w:between w:val="nil"/>
              </w:pBdr>
              <w:spacing w:line="240" w:lineRule="auto"/>
              <w:ind w:left="71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przewidzianych dla zakresu podstawowego. </w:t>
            </w:r>
          </w:p>
          <w:p w:rsidR="00FF7E56" w:rsidRDefault="002647CE">
            <w:pPr>
              <w:widowControl w:val="0"/>
              <w:pBdr>
                <w:top w:val="nil"/>
                <w:left w:val="nil"/>
                <w:bottom w:val="nil"/>
                <w:right w:val="nil"/>
                <w:between w:val="nil"/>
              </w:pBdr>
              <w:spacing w:line="240" w:lineRule="auto"/>
              <w:ind w:left="7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Wymowa i intonacja ucznia sprawiają drobne trudności w zrozumieniu.</w:t>
            </w:r>
          </w:p>
        </w:tc>
      </w:tr>
      <w:tr w:rsidR="00FF7E56" w:rsidTr="00427AC7">
        <w:trPr>
          <w:trHeight w:val="1745"/>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3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327" w:right="59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czasem potrafi z powodzeniem zachować się w podstawowych sytuacjach życia codziennego; • próbuje sformułować krótką, kilkuzdaniową wypowiedź, ale bywa ona niespójna i nielogiczna; • próbuje wypowiadać się, ale w jego wypowiedzi pojawiają się liczne błędy gramatyczne i leksykalne,  które częściowo zakłócają komunikację; </w:t>
            </w:r>
          </w:p>
          <w:p w:rsidR="00FF7E56" w:rsidRDefault="002647CE">
            <w:pPr>
              <w:widowControl w:val="0"/>
              <w:pBdr>
                <w:top w:val="nil"/>
                <w:left w:val="nil"/>
                <w:bottom w:val="nil"/>
                <w:right w:val="nil"/>
                <w:between w:val="nil"/>
              </w:pBdr>
              <w:spacing w:before="5" w:line="228" w:lineRule="auto"/>
              <w:ind w:left="710" w:right="1322" w:hanging="38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dość wąskim zakresem struktur leksykalnych i gramatycznych przewidzianych  dla zakresu podstawowego. </w:t>
            </w:r>
          </w:p>
          <w:p w:rsidR="00FF7E56" w:rsidRDefault="002647CE">
            <w:pPr>
              <w:widowControl w:val="0"/>
              <w:pBdr>
                <w:top w:val="nil"/>
                <w:left w:val="nil"/>
                <w:bottom w:val="nil"/>
                <w:right w:val="nil"/>
                <w:between w:val="nil"/>
              </w:pBdr>
              <w:spacing w:before="7" w:line="240" w:lineRule="auto"/>
              <w:ind w:left="70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Wymowa i intonacja ucznia czasami sprawiają trudności w zrozumieniu.</w:t>
            </w:r>
          </w:p>
        </w:tc>
      </w:tr>
      <w:tr w:rsidR="00FF7E56" w:rsidTr="00427AC7">
        <w:trPr>
          <w:trHeight w:val="1759"/>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2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z trudem potrafi zachować się w podstawowych sytuacjach życia codziennego; </w:t>
            </w:r>
          </w:p>
          <w:p w:rsidR="00FF7E56" w:rsidRDefault="002647CE">
            <w:pPr>
              <w:widowControl w:val="0"/>
              <w:pBdr>
                <w:top w:val="nil"/>
                <w:left w:val="nil"/>
                <w:bottom w:val="nil"/>
                <w:right w:val="nil"/>
                <w:between w:val="nil"/>
              </w:pBdr>
              <w:spacing w:line="230" w:lineRule="auto"/>
              <w:ind w:left="327" w:right="36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sformułować krótką, kilkuzdaniową wypowiedź, ale przeważnie jest ona niespójna i nielogiczna; • próbuje wypowiadać się, ale popełnia bardzo liczne błędy gramatyczne i leksykalne, które znacznie zakłócają komunikację; </w:t>
            </w:r>
          </w:p>
          <w:p w:rsidR="00FF7E56" w:rsidRDefault="002647CE">
            <w:pPr>
              <w:widowControl w:val="0"/>
              <w:pBdr>
                <w:top w:val="nil"/>
                <w:left w:val="nil"/>
                <w:bottom w:val="nil"/>
                <w:right w:val="nil"/>
                <w:between w:val="nil"/>
              </w:pBdr>
              <w:spacing w:before="6"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bardzo wąskim zakresem struktur leksykalnych i gramatycznych  </w:t>
            </w:r>
          </w:p>
          <w:p w:rsidR="00FF7E56" w:rsidRDefault="002647CE">
            <w:pPr>
              <w:widowControl w:val="0"/>
              <w:pBdr>
                <w:top w:val="nil"/>
                <w:left w:val="nil"/>
                <w:bottom w:val="nil"/>
                <w:right w:val="nil"/>
                <w:between w:val="nil"/>
              </w:pBdr>
              <w:spacing w:line="240" w:lineRule="auto"/>
              <w:ind w:left="71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przewidzianych dla zakresu podstawowego. </w:t>
            </w:r>
          </w:p>
          <w:p w:rsidR="00FF7E56" w:rsidRDefault="002647CE">
            <w:pPr>
              <w:widowControl w:val="0"/>
              <w:pBdr>
                <w:top w:val="nil"/>
                <w:left w:val="nil"/>
                <w:bottom w:val="nil"/>
                <w:right w:val="nil"/>
                <w:between w:val="nil"/>
              </w:pBdr>
              <w:spacing w:line="240" w:lineRule="auto"/>
              <w:ind w:left="7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Wymowa i intonacja ucznia często sprawiają trudności w zrozumieniu.</w:t>
            </w:r>
          </w:p>
        </w:tc>
      </w:tr>
      <w:tr w:rsidR="00FF7E56" w:rsidTr="00427AC7">
        <w:trPr>
          <w:trHeight w:val="200"/>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1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9"/>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Wypowiedź ucznia jest niezrozumiała albo całkowicie nie na temat.</w:t>
            </w:r>
          </w:p>
        </w:tc>
      </w:tr>
    </w:tbl>
    <w:p w:rsidR="00FF7E56" w:rsidRDefault="00FF7E56">
      <w:pPr>
        <w:widowControl w:val="0"/>
        <w:pBdr>
          <w:top w:val="nil"/>
          <w:left w:val="nil"/>
          <w:bottom w:val="nil"/>
          <w:right w:val="nil"/>
          <w:between w:val="nil"/>
        </w:pBdr>
        <w:rPr>
          <w:color w:val="000000"/>
        </w:rPr>
      </w:pPr>
    </w:p>
    <w:p w:rsidR="00201F01" w:rsidRDefault="00201F01">
      <w:pPr>
        <w:widowControl w:val="0"/>
        <w:pBdr>
          <w:top w:val="nil"/>
          <w:left w:val="nil"/>
          <w:bottom w:val="nil"/>
          <w:right w:val="nil"/>
          <w:between w:val="nil"/>
        </w:pBdr>
        <w:rPr>
          <w:color w:val="000000"/>
        </w:rPr>
      </w:pPr>
    </w:p>
    <w:p w:rsidR="002647CE" w:rsidRDefault="002647CE">
      <w:pPr>
        <w:widowControl w:val="0"/>
        <w:pBdr>
          <w:top w:val="nil"/>
          <w:left w:val="nil"/>
          <w:bottom w:val="nil"/>
          <w:right w:val="nil"/>
          <w:between w:val="nil"/>
        </w:pBdr>
        <w:rPr>
          <w:color w:val="000000"/>
        </w:rPr>
      </w:pPr>
    </w:p>
    <w:p w:rsidR="002647CE" w:rsidRDefault="002647CE">
      <w:pPr>
        <w:widowControl w:val="0"/>
        <w:pBdr>
          <w:top w:val="nil"/>
          <w:left w:val="nil"/>
          <w:bottom w:val="nil"/>
          <w:right w:val="nil"/>
          <w:between w:val="nil"/>
        </w:pBdr>
        <w:rPr>
          <w:color w:val="000000"/>
        </w:rPr>
      </w:pPr>
    </w:p>
    <w:tbl>
      <w:tblPr>
        <w:tblStyle w:val="a0"/>
        <w:tblW w:w="10348"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9496"/>
      </w:tblGrid>
      <w:tr w:rsidR="00FF7E56" w:rsidTr="00427AC7">
        <w:trPr>
          <w:trHeight w:val="144"/>
        </w:trPr>
        <w:tc>
          <w:tcPr>
            <w:tcW w:w="10347" w:type="dxa"/>
            <w:gridSpan w:val="2"/>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KRYTERIA OCENY SPRAWNOŚCI MÓWIENIA – zakres rozszerzony</w:t>
            </w:r>
          </w:p>
        </w:tc>
      </w:tr>
      <w:tr w:rsidR="00C31100" w:rsidTr="00201F01">
        <w:trPr>
          <w:trHeight w:val="1156"/>
        </w:trPr>
        <w:tc>
          <w:tcPr>
            <w:tcW w:w="852" w:type="dxa"/>
            <w:shd w:val="clear" w:color="auto" w:fill="auto"/>
            <w:tcMar>
              <w:top w:w="100" w:type="dxa"/>
              <w:left w:w="100" w:type="dxa"/>
              <w:bottom w:w="100" w:type="dxa"/>
              <w:right w:w="100" w:type="dxa"/>
            </w:tcMar>
          </w:tcPr>
          <w:p w:rsidR="00C31100" w:rsidRDefault="00C311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6</w:t>
            </w:r>
          </w:p>
        </w:tc>
        <w:tc>
          <w:tcPr>
            <w:tcW w:w="9495" w:type="dxa"/>
            <w:shd w:val="clear" w:color="auto" w:fill="auto"/>
            <w:tcMar>
              <w:top w:w="100" w:type="dxa"/>
              <w:left w:w="100" w:type="dxa"/>
              <w:bottom w:w="100" w:type="dxa"/>
              <w:right w:w="100" w:type="dxa"/>
            </w:tcMar>
          </w:tcPr>
          <w:p w:rsidR="00C31100" w:rsidRDefault="00C31100" w:rsidP="00C31100">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C31100" w:rsidRDefault="00C31100" w:rsidP="00C31100">
            <w:pPr>
              <w:widowControl w:val="0"/>
              <w:pBdr>
                <w:top w:val="nil"/>
                <w:left w:val="nil"/>
                <w:bottom w:val="nil"/>
                <w:right w:val="nil"/>
                <w:between w:val="nil"/>
              </w:pBdr>
              <w:spacing w:line="228" w:lineRule="auto"/>
              <w:ind w:left="327" w:right="1645"/>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spełnia wszystkie kryteria na ocenę bardzo dobrą (5); </w:t>
            </w:r>
          </w:p>
          <w:p w:rsidR="00C31100" w:rsidRDefault="00C31100" w:rsidP="00C31100">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samodzielnie tworzy dłuższe </w:t>
            </w:r>
            <w:r w:rsidR="00201F01">
              <w:rPr>
                <w:rFonts w:ascii="Times New Roman" w:eastAsia="Times New Roman" w:hAnsi="Times New Roman" w:cs="Times New Roman"/>
                <w:color w:val="000000"/>
                <w:sz w:val="19"/>
                <w:szCs w:val="19"/>
                <w:highlight w:val="white"/>
              </w:rPr>
              <w:t>wypowiedzi</w:t>
            </w:r>
            <w:r>
              <w:rPr>
                <w:rFonts w:ascii="Times New Roman" w:eastAsia="Times New Roman" w:hAnsi="Times New Roman" w:cs="Times New Roman"/>
                <w:color w:val="000000"/>
                <w:sz w:val="19"/>
                <w:szCs w:val="19"/>
                <w:highlight w:val="white"/>
              </w:rPr>
              <w:t xml:space="preserve"> o znacznym stopniu zaawansowania;</w:t>
            </w:r>
          </w:p>
          <w:p w:rsidR="00201F01" w:rsidRDefault="00201F01" w:rsidP="00C31100">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potrafi prowadzić dyskusję i polemizować z rozmówcą;</w:t>
            </w:r>
          </w:p>
          <w:p w:rsidR="00C31100" w:rsidRDefault="00C31100" w:rsidP="00C31100">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samodzielnie i twórczo rozwija swoje umiejętności;</w:t>
            </w:r>
          </w:p>
          <w:p w:rsidR="00C31100" w:rsidRDefault="00201F01" w:rsidP="00201F01">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bierze udział i osiąga sukcesy w konkursach i olimpiadach przedmiotowych.</w:t>
            </w:r>
          </w:p>
        </w:tc>
      </w:tr>
      <w:tr w:rsidR="00FF7E56" w:rsidTr="00427AC7">
        <w:trPr>
          <w:trHeight w:val="1874"/>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lastRenderedPageBreak/>
              <w:t xml:space="preserve">5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28" w:lineRule="auto"/>
              <w:ind w:left="327" w:right="1645"/>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z powodzeniem zachować się w szerokim repertuarze sytuacji życia codziennego; • potrafi sformułować dłuższą wypowiedź, w całości spójną i logiczną; </w:t>
            </w:r>
          </w:p>
          <w:p w:rsidR="00FF7E56" w:rsidRDefault="002647CE">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wziąć udział w dyskusji*; </w:t>
            </w:r>
          </w:p>
          <w:p w:rsidR="00FF7E56" w:rsidRDefault="002647CE">
            <w:pPr>
              <w:widowControl w:val="0"/>
              <w:pBdr>
                <w:top w:val="nil"/>
                <w:left w:val="nil"/>
                <w:bottom w:val="nil"/>
                <w:right w:val="nil"/>
                <w:between w:val="nil"/>
              </w:pBdr>
              <w:spacing w:line="231" w:lineRule="auto"/>
              <w:ind w:left="327" w:right="1964"/>
              <w:jc w:val="center"/>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wypowiada się komunikatywnie, choć w jego wypowiedzi pojawiają się sporadyczne błędy gramatyczne i leksykalne, które jednak nie zakłócają komunikacji; </w:t>
            </w:r>
          </w:p>
          <w:p w:rsidR="00FF7E56" w:rsidRDefault="002647CE">
            <w:pPr>
              <w:widowControl w:val="0"/>
              <w:pBdr>
                <w:top w:val="nil"/>
                <w:left w:val="nil"/>
                <w:bottom w:val="nil"/>
                <w:right w:val="nil"/>
                <w:between w:val="nil"/>
              </w:pBdr>
              <w:spacing w:before="5" w:line="231" w:lineRule="auto"/>
              <w:ind w:left="720" w:right="1627" w:hanging="39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szerokim zakresem struktur leksykalnych i gramatycznych przewidzianych  dla zakresu rozszerzonego. </w:t>
            </w:r>
          </w:p>
          <w:p w:rsidR="00FF7E56" w:rsidRDefault="002647CE">
            <w:pPr>
              <w:widowControl w:val="0"/>
              <w:pBdr>
                <w:top w:val="nil"/>
                <w:left w:val="nil"/>
                <w:bottom w:val="nil"/>
                <w:right w:val="nil"/>
                <w:between w:val="nil"/>
              </w:pBdr>
              <w:spacing w:before="2" w:line="240" w:lineRule="auto"/>
              <w:ind w:left="7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Wymowa i intonacja nie sprawiają żadnych trudności w zrozumieniu.</w:t>
            </w:r>
          </w:p>
        </w:tc>
      </w:tr>
      <w:tr w:rsidR="00FF7E56" w:rsidTr="00427AC7">
        <w:trPr>
          <w:trHeight w:val="2131"/>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4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710" w:right="1804" w:hanging="38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przeważnie potrafi z powodzeniem zachować się w szerokim repertuarze sytuacji życia codziennego; </w:t>
            </w:r>
          </w:p>
          <w:p w:rsidR="00FF7E56" w:rsidRDefault="002647CE">
            <w:pPr>
              <w:widowControl w:val="0"/>
              <w:pBdr>
                <w:top w:val="nil"/>
                <w:left w:val="nil"/>
                <w:bottom w:val="nil"/>
                <w:right w:val="nil"/>
                <w:between w:val="nil"/>
              </w:pBdr>
              <w:spacing w:before="5"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sformułować dłuższą, spójną i logiczną wypowiedź; </w:t>
            </w:r>
          </w:p>
          <w:p w:rsidR="00FF7E56" w:rsidRDefault="002647CE">
            <w:pPr>
              <w:widowControl w:val="0"/>
              <w:pBdr>
                <w:top w:val="nil"/>
                <w:left w:val="nil"/>
                <w:bottom w:val="nil"/>
                <w:right w:val="nil"/>
                <w:between w:val="nil"/>
              </w:pBdr>
              <w:spacing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zazwyczaj potrafi wziąć udział w dyskusji; </w:t>
            </w:r>
          </w:p>
          <w:p w:rsidR="00FF7E56" w:rsidRDefault="002647CE">
            <w:pPr>
              <w:widowControl w:val="0"/>
              <w:pBdr>
                <w:top w:val="nil"/>
                <w:left w:val="nil"/>
                <w:bottom w:val="nil"/>
                <w:right w:val="nil"/>
                <w:between w:val="nil"/>
              </w:pBdr>
              <w:spacing w:line="228" w:lineRule="auto"/>
              <w:ind w:left="711" w:right="1697" w:hanging="38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wypowiada się komunikatywnie, choć w jego wypowiedzi pojawiają się nieliczne błędy  gramatyczne i leksykalne, które jednak nie zakłócają komunikacji; </w:t>
            </w:r>
          </w:p>
          <w:p w:rsidR="00FF7E56" w:rsidRDefault="002647CE">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dość szerokim zakresem struktur leksykalnych i gramatycznych  </w:t>
            </w:r>
          </w:p>
          <w:p w:rsidR="00FF7E56" w:rsidRDefault="002647CE">
            <w:pPr>
              <w:widowControl w:val="0"/>
              <w:pBdr>
                <w:top w:val="nil"/>
                <w:left w:val="nil"/>
                <w:bottom w:val="nil"/>
                <w:right w:val="nil"/>
                <w:between w:val="nil"/>
              </w:pBdr>
              <w:spacing w:line="240" w:lineRule="auto"/>
              <w:ind w:left="71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przewidzianych dla zakresu rozszerzonego. </w:t>
            </w:r>
          </w:p>
          <w:p w:rsidR="00FF7E56" w:rsidRDefault="002647CE">
            <w:pPr>
              <w:widowControl w:val="0"/>
              <w:pBdr>
                <w:top w:val="nil"/>
                <w:left w:val="nil"/>
                <w:bottom w:val="nil"/>
                <w:right w:val="nil"/>
                <w:between w:val="nil"/>
              </w:pBdr>
              <w:spacing w:line="240" w:lineRule="auto"/>
              <w:ind w:left="7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Wymowa i intonacja ucznia sprawiają drobne trudności w zrozumieniu.</w:t>
            </w:r>
          </w:p>
        </w:tc>
      </w:tr>
    </w:tbl>
    <w:tbl>
      <w:tblPr>
        <w:tblStyle w:val="a1"/>
        <w:tblW w:w="10348"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9496"/>
      </w:tblGrid>
      <w:tr w:rsidR="00FF7E56" w:rsidTr="00427AC7">
        <w:trPr>
          <w:trHeight w:val="1725"/>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3 </w:t>
            </w:r>
          </w:p>
        </w:tc>
        <w:tc>
          <w:tcPr>
            <w:tcW w:w="9496"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327" w:right="126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czasem potrafi z powodzeniem zachować się w podstawowych sytuacjach życia codziennego; • próbuje sformułować dłuższą wypowiedź, ale bywa ona niespójna lub nielogiczna; </w:t>
            </w:r>
          </w:p>
          <w:p w:rsidR="00FF7E56" w:rsidRDefault="002647CE">
            <w:pPr>
              <w:widowControl w:val="0"/>
              <w:pBdr>
                <w:top w:val="nil"/>
                <w:left w:val="nil"/>
                <w:bottom w:val="nil"/>
                <w:right w:val="nil"/>
                <w:between w:val="nil"/>
              </w:pBdr>
              <w:spacing w:before="5"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czasem wziąć udział w dyskusji*; </w:t>
            </w:r>
          </w:p>
          <w:p w:rsidR="00FF7E56" w:rsidRDefault="002647CE">
            <w:pPr>
              <w:widowControl w:val="0"/>
              <w:pBdr>
                <w:top w:val="nil"/>
                <w:left w:val="nil"/>
                <w:bottom w:val="nil"/>
                <w:right w:val="nil"/>
                <w:between w:val="nil"/>
              </w:pBdr>
              <w:spacing w:line="231" w:lineRule="auto"/>
              <w:ind w:left="711" w:right="1703" w:hanging="38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wypowiadać się, ale w jego wypowiedzi pojawiają się liczne błędy gramatyczne i leksykalne, które częściowo zakłócają komunikację; </w:t>
            </w:r>
          </w:p>
          <w:p w:rsidR="00FF7E56" w:rsidRDefault="002647CE">
            <w:pPr>
              <w:widowControl w:val="0"/>
              <w:pBdr>
                <w:top w:val="nil"/>
                <w:left w:val="nil"/>
                <w:bottom w:val="nil"/>
                <w:right w:val="nil"/>
                <w:between w:val="nil"/>
              </w:pBdr>
              <w:spacing w:before="2" w:line="231" w:lineRule="auto"/>
              <w:ind w:left="720" w:right="1322" w:hanging="39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dość wąskim zakresem struktur leksykalnych i gramatycznych przewidzianych  dla zakresu rozszerzonego. </w:t>
            </w:r>
          </w:p>
          <w:p w:rsidR="00FF7E56" w:rsidRDefault="002647CE">
            <w:pPr>
              <w:widowControl w:val="0"/>
              <w:pBdr>
                <w:top w:val="nil"/>
                <w:left w:val="nil"/>
                <w:bottom w:val="nil"/>
                <w:right w:val="nil"/>
                <w:between w:val="nil"/>
              </w:pBdr>
              <w:spacing w:before="4" w:line="240" w:lineRule="auto"/>
              <w:ind w:left="7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Wymowa i intonacja ucznia czasami sprawiają trudności w zrozumieniu.</w:t>
            </w:r>
          </w:p>
        </w:tc>
      </w:tr>
      <w:tr w:rsidR="00FF7E56" w:rsidTr="00427AC7">
        <w:trPr>
          <w:trHeight w:val="1841"/>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2 </w:t>
            </w:r>
          </w:p>
        </w:tc>
        <w:tc>
          <w:tcPr>
            <w:tcW w:w="9496"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z trudem potrafi zachować się w podstawowych sytuacjach życia codziennego; </w:t>
            </w:r>
          </w:p>
          <w:p w:rsidR="00FF7E56" w:rsidRDefault="002647CE">
            <w:pPr>
              <w:widowControl w:val="0"/>
              <w:pBdr>
                <w:top w:val="nil"/>
                <w:left w:val="nil"/>
                <w:bottom w:val="nil"/>
                <w:right w:val="nil"/>
                <w:between w:val="nil"/>
              </w:pBdr>
              <w:spacing w:line="231" w:lineRule="auto"/>
              <w:ind w:left="327" w:right="1550"/>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sformułować dłuższą wypowiedź, ale przeważnie jest ona niespójna i nielogiczna; • rzadko próbuje wziąć udział w dyskusji*; </w:t>
            </w:r>
          </w:p>
          <w:p w:rsidR="00FF7E56" w:rsidRDefault="002647CE">
            <w:pPr>
              <w:widowControl w:val="0"/>
              <w:pBdr>
                <w:top w:val="nil"/>
                <w:left w:val="nil"/>
                <w:bottom w:val="nil"/>
                <w:right w:val="nil"/>
                <w:between w:val="nil"/>
              </w:pBdr>
              <w:spacing w:before="5" w:line="228" w:lineRule="auto"/>
              <w:ind w:left="709" w:right="1571" w:hanging="381"/>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wypowiadać się, ale popełnia bardzo liczne błędy gramatyczne i leksykalne, które znacznie zakłócają komunikację; </w:t>
            </w:r>
          </w:p>
          <w:p w:rsidR="00FF7E56" w:rsidRDefault="002647CE">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posługuje się bardzo wąskim zakresem struktur leksykalnych i gramatycznych  </w:t>
            </w:r>
          </w:p>
          <w:p w:rsidR="00FF7E56" w:rsidRDefault="002647CE">
            <w:pPr>
              <w:widowControl w:val="0"/>
              <w:pBdr>
                <w:top w:val="nil"/>
                <w:left w:val="nil"/>
                <w:bottom w:val="nil"/>
                <w:right w:val="nil"/>
                <w:between w:val="nil"/>
              </w:pBdr>
              <w:spacing w:line="240" w:lineRule="auto"/>
              <w:ind w:left="31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przewidzianych dla zakresu rozszerzonego. </w:t>
            </w:r>
          </w:p>
          <w:p w:rsidR="00FF7E56" w:rsidRDefault="002647CE">
            <w:pPr>
              <w:widowControl w:val="0"/>
              <w:pBdr>
                <w:top w:val="nil"/>
                <w:left w:val="nil"/>
                <w:bottom w:val="nil"/>
                <w:right w:val="nil"/>
                <w:between w:val="nil"/>
              </w:pBdr>
              <w:spacing w:line="240" w:lineRule="auto"/>
              <w:ind w:left="31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Wymowa i intonacja ucznia często sprawiają trudności w zrozumieniu.</w:t>
            </w:r>
          </w:p>
        </w:tc>
      </w:tr>
      <w:tr w:rsidR="00FF7E56" w:rsidTr="00427AC7">
        <w:trPr>
          <w:trHeight w:val="12"/>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1 </w:t>
            </w:r>
          </w:p>
        </w:tc>
        <w:tc>
          <w:tcPr>
            <w:tcW w:w="9496"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319"/>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Wypowiedź ucznia jest niezrozumiała albo całkowicie nie na temat.</w:t>
            </w:r>
          </w:p>
        </w:tc>
      </w:tr>
    </w:tbl>
    <w:p w:rsidR="00201F01" w:rsidRDefault="00201F01">
      <w:pPr>
        <w:widowControl w:val="0"/>
        <w:pBdr>
          <w:top w:val="nil"/>
          <w:left w:val="nil"/>
          <w:bottom w:val="nil"/>
          <w:right w:val="nil"/>
          <w:between w:val="nil"/>
        </w:pBdr>
        <w:rPr>
          <w:color w:val="000000"/>
        </w:rPr>
      </w:pPr>
    </w:p>
    <w:p w:rsidR="002647CE" w:rsidRDefault="002647CE">
      <w:pPr>
        <w:widowControl w:val="0"/>
        <w:pBdr>
          <w:top w:val="nil"/>
          <w:left w:val="nil"/>
          <w:bottom w:val="nil"/>
          <w:right w:val="nil"/>
          <w:between w:val="nil"/>
        </w:pBdr>
        <w:rPr>
          <w:color w:val="000000"/>
        </w:rPr>
      </w:pPr>
    </w:p>
    <w:p w:rsidR="002647CE" w:rsidRDefault="002647CE">
      <w:pPr>
        <w:widowControl w:val="0"/>
        <w:pBdr>
          <w:top w:val="nil"/>
          <w:left w:val="nil"/>
          <w:bottom w:val="nil"/>
          <w:right w:val="nil"/>
          <w:between w:val="nil"/>
        </w:pBdr>
        <w:rPr>
          <w:color w:val="000000"/>
        </w:rPr>
      </w:pPr>
    </w:p>
    <w:p w:rsidR="002647CE" w:rsidRDefault="002647CE">
      <w:pPr>
        <w:widowControl w:val="0"/>
        <w:pBdr>
          <w:top w:val="nil"/>
          <w:left w:val="nil"/>
          <w:bottom w:val="nil"/>
          <w:right w:val="nil"/>
          <w:between w:val="nil"/>
        </w:pBdr>
        <w:rPr>
          <w:color w:val="000000"/>
        </w:rPr>
      </w:pPr>
    </w:p>
    <w:p w:rsidR="00FF7E56" w:rsidRDefault="002647CE">
      <w:pPr>
        <w:widowControl w:val="0"/>
        <w:pBdr>
          <w:top w:val="nil"/>
          <w:left w:val="nil"/>
          <w:bottom w:val="nil"/>
          <w:right w:val="nil"/>
          <w:between w:val="nil"/>
        </w:pBdr>
        <w:spacing w:line="240" w:lineRule="auto"/>
        <w:ind w:left="12"/>
        <w:rPr>
          <w:rFonts w:ascii="Times New Roman" w:eastAsia="Times New Roman" w:hAnsi="Times New Roman" w:cs="Times New Roman"/>
          <w:color w:val="1A171B"/>
          <w:sz w:val="19"/>
          <w:szCs w:val="19"/>
        </w:rPr>
      </w:pPr>
      <w:r>
        <w:rPr>
          <w:rFonts w:ascii="Times New Roman" w:eastAsia="Times New Roman" w:hAnsi="Times New Roman" w:cs="Times New Roman"/>
          <w:color w:val="1A171B"/>
          <w:sz w:val="19"/>
          <w:szCs w:val="19"/>
        </w:rPr>
        <w:t xml:space="preserve">Oceniając sprawność </w:t>
      </w:r>
      <w:r>
        <w:rPr>
          <w:rFonts w:ascii="Times New Roman" w:eastAsia="Times New Roman" w:hAnsi="Times New Roman" w:cs="Times New Roman"/>
          <w:b/>
          <w:bCs/>
          <w:color w:val="1A171B"/>
          <w:sz w:val="19"/>
          <w:szCs w:val="19"/>
        </w:rPr>
        <w:t>pisania</w:t>
      </w:r>
      <w:r w:rsidR="00201F01">
        <w:rPr>
          <w:rFonts w:ascii="Times New Roman" w:eastAsia="Times New Roman" w:hAnsi="Times New Roman" w:cs="Times New Roman"/>
          <w:color w:val="1A171B"/>
          <w:sz w:val="19"/>
          <w:szCs w:val="19"/>
        </w:rPr>
        <w:t>, stosuje się poniższą skalę:</w:t>
      </w:r>
    </w:p>
    <w:p w:rsidR="00201F01" w:rsidRDefault="00201F01">
      <w:pPr>
        <w:widowControl w:val="0"/>
        <w:pBdr>
          <w:top w:val="nil"/>
          <w:left w:val="nil"/>
          <w:bottom w:val="nil"/>
          <w:right w:val="nil"/>
          <w:between w:val="nil"/>
        </w:pBdr>
        <w:spacing w:line="240" w:lineRule="auto"/>
        <w:ind w:left="12"/>
        <w:rPr>
          <w:rFonts w:ascii="Times New Roman" w:eastAsia="Times New Roman" w:hAnsi="Times New Roman" w:cs="Times New Roman"/>
          <w:color w:val="1A171B"/>
          <w:sz w:val="19"/>
          <w:szCs w:val="19"/>
        </w:rPr>
      </w:pPr>
    </w:p>
    <w:tbl>
      <w:tblPr>
        <w:tblStyle w:val="a2"/>
        <w:tblW w:w="10348"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9496"/>
      </w:tblGrid>
      <w:tr w:rsidR="00FF7E56" w:rsidTr="00427AC7">
        <w:trPr>
          <w:trHeight w:val="242"/>
        </w:trPr>
        <w:tc>
          <w:tcPr>
            <w:tcW w:w="10347" w:type="dxa"/>
            <w:gridSpan w:val="2"/>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KRYTERIA OCENY SPRAWNOŚCI PISANIA – zakres podstawowy</w:t>
            </w:r>
          </w:p>
        </w:tc>
      </w:tr>
      <w:tr w:rsidR="00201F01" w:rsidTr="00201F01">
        <w:trPr>
          <w:trHeight w:val="1156"/>
        </w:trPr>
        <w:tc>
          <w:tcPr>
            <w:tcW w:w="852" w:type="dxa"/>
            <w:shd w:val="clear" w:color="auto" w:fill="auto"/>
            <w:tcMar>
              <w:top w:w="100" w:type="dxa"/>
              <w:left w:w="100" w:type="dxa"/>
              <w:bottom w:w="100" w:type="dxa"/>
              <w:right w:w="100" w:type="dxa"/>
            </w:tcMar>
          </w:tcPr>
          <w:p w:rsidR="00201F01" w:rsidRDefault="00201F0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6</w:t>
            </w:r>
          </w:p>
        </w:tc>
        <w:tc>
          <w:tcPr>
            <w:tcW w:w="9495" w:type="dxa"/>
            <w:shd w:val="clear" w:color="auto" w:fill="auto"/>
            <w:tcMar>
              <w:top w:w="100" w:type="dxa"/>
              <w:left w:w="100" w:type="dxa"/>
              <w:bottom w:w="100" w:type="dxa"/>
              <w:right w:w="100" w:type="dxa"/>
            </w:tcMar>
          </w:tcPr>
          <w:p w:rsidR="00201F01" w:rsidRDefault="00201F01" w:rsidP="00201F01">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201F01" w:rsidRDefault="00201F01" w:rsidP="00201F01">
            <w:pPr>
              <w:widowControl w:val="0"/>
              <w:pBdr>
                <w:top w:val="nil"/>
                <w:left w:val="nil"/>
                <w:bottom w:val="nil"/>
                <w:right w:val="nil"/>
                <w:between w:val="nil"/>
              </w:pBdr>
              <w:spacing w:line="228" w:lineRule="auto"/>
              <w:ind w:left="327" w:right="1645"/>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spełnia wszystkie kryteria na ocenę bardzo dobrą (5); </w:t>
            </w:r>
          </w:p>
          <w:p w:rsidR="00201F01" w:rsidRDefault="00201F01" w:rsidP="00201F01">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samodzielnie tworzy dłuższe teksty o znacznym stopniu zaawansowania;</w:t>
            </w:r>
          </w:p>
          <w:p w:rsidR="00201F01" w:rsidRDefault="00201F01" w:rsidP="00201F01">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samodzielnie i twórczo rozwija swoje umiejętności;</w:t>
            </w:r>
          </w:p>
          <w:p w:rsidR="00201F01" w:rsidRDefault="00201F01" w:rsidP="00201F01">
            <w:pPr>
              <w:widowControl w:val="0"/>
              <w:pBdr>
                <w:top w:val="nil"/>
                <w:left w:val="nil"/>
                <w:bottom w:val="nil"/>
                <w:right w:val="nil"/>
                <w:between w:val="nil"/>
              </w:pBdr>
              <w:spacing w:line="240" w:lineRule="auto"/>
              <w:ind w:left="21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 bierze udział i osiąga sukcesy w konkursach i olimpiadach przedmiotowych.</w:t>
            </w:r>
          </w:p>
        </w:tc>
      </w:tr>
      <w:tr w:rsidR="00FF7E56" w:rsidTr="00427AC7">
        <w:trPr>
          <w:trHeight w:val="2290"/>
        </w:trPr>
        <w:tc>
          <w:tcPr>
            <w:tcW w:w="852" w:type="dxa"/>
            <w:shd w:val="clear" w:color="auto" w:fill="auto"/>
            <w:tcMar>
              <w:top w:w="100" w:type="dxa"/>
              <w:left w:w="100" w:type="dxa"/>
              <w:bottom w:w="100" w:type="dxa"/>
              <w:right w:w="100" w:type="dxa"/>
            </w:tcMar>
          </w:tcPr>
          <w:p w:rsidR="00FF7E56" w:rsidRDefault="00201F0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  5</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565" w:right="609" w:hanging="34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spójny, w pełni zrozumiały, zgodny z tematem tekst użytkowy w odpowiednio dobranej  formie; </w:t>
            </w:r>
          </w:p>
          <w:p w:rsidR="00FF7E56" w:rsidRDefault="002647CE">
            <w:pPr>
              <w:widowControl w:val="0"/>
              <w:pBdr>
                <w:top w:val="nil"/>
                <w:left w:val="nil"/>
                <w:bottom w:val="nil"/>
                <w:right w:val="nil"/>
                <w:between w:val="nil"/>
              </w:pBdr>
              <w:spacing w:before="5" w:line="231" w:lineRule="auto"/>
              <w:ind w:left="562" w:right="1709" w:hanging="340"/>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stosuje szeroki zakres struktur gramatycznych i leksykalnych przewidzianych dla zakresu  podstawowego; </w:t>
            </w:r>
          </w:p>
          <w:p w:rsidR="00FF7E56" w:rsidRDefault="002647CE">
            <w:pPr>
              <w:widowControl w:val="0"/>
              <w:pBdr>
                <w:top w:val="nil"/>
                <w:left w:val="nil"/>
                <w:bottom w:val="nil"/>
                <w:right w:val="nil"/>
                <w:between w:val="nil"/>
              </w:pBdr>
              <w:spacing w:before="5" w:line="230" w:lineRule="auto"/>
              <w:ind w:left="222" w:right="116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wypowiada się komunikatywnie, choć w jego wypowiedzi pojawiają się sporadyczne błędy gramatyczno-leksykalne, ortograficzne i interpunkcyjne, które jednak nie zakłócają komunikacji; • potrafi dostosować styl i rejestr do założonej formy; </w:t>
            </w:r>
          </w:p>
          <w:p w:rsidR="00FF7E56" w:rsidRDefault="002647CE">
            <w:pPr>
              <w:widowControl w:val="0"/>
              <w:pBdr>
                <w:top w:val="nil"/>
                <w:left w:val="nil"/>
                <w:bottom w:val="nil"/>
                <w:right w:val="nil"/>
                <w:between w:val="nil"/>
              </w:pBdr>
              <w:spacing w:before="6"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zachowuje właściwą formę graficzną; </w:t>
            </w:r>
          </w:p>
          <w:p w:rsidR="00FF7E56" w:rsidRDefault="002647CE">
            <w:pPr>
              <w:widowControl w:val="0"/>
              <w:pBdr>
                <w:top w:val="nil"/>
                <w:left w:val="nil"/>
                <w:bottom w:val="nil"/>
                <w:right w:val="nil"/>
                <w:between w:val="nil"/>
              </w:pBdr>
              <w:spacing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mieszczące się w granicach określonych w poleceniu;</w:t>
            </w:r>
          </w:p>
        </w:tc>
      </w:tr>
      <w:tr w:rsidR="00FF7E56" w:rsidTr="00427AC7">
        <w:trPr>
          <w:trHeight w:val="2016"/>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lastRenderedPageBreak/>
              <w:t xml:space="preserve">4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613" w:right="1204" w:hanging="391"/>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spójny, zrozumiały, zgodny z tematem tekst użytkowy w odpowiednio dobranej  formie; </w:t>
            </w:r>
          </w:p>
          <w:p w:rsidR="00FF7E56" w:rsidRDefault="002647CE">
            <w:pPr>
              <w:widowControl w:val="0"/>
              <w:pBdr>
                <w:top w:val="nil"/>
                <w:left w:val="nil"/>
                <w:bottom w:val="nil"/>
                <w:right w:val="nil"/>
                <w:between w:val="nil"/>
              </w:pBdr>
              <w:spacing w:before="5" w:line="231" w:lineRule="auto"/>
              <w:ind w:left="600" w:right="1258" w:hanging="37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stosuje dość szeroki zakres struktur gramatycznych i leksykalnych przewidzianych dla zakresu  podstawowego; </w:t>
            </w:r>
          </w:p>
          <w:p w:rsidR="00FF7E56" w:rsidRDefault="002647CE">
            <w:pPr>
              <w:widowControl w:val="0"/>
              <w:pBdr>
                <w:top w:val="nil"/>
                <w:left w:val="nil"/>
                <w:bottom w:val="nil"/>
                <w:right w:val="nil"/>
                <w:between w:val="nil"/>
              </w:pBdr>
              <w:spacing w:before="2" w:line="231" w:lineRule="auto"/>
              <w:ind w:left="222" w:right="170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wypowiada się komunikatywnie, choć w jego wypowiedzi pojawiają się nieliczne błędy gramatyczno-leksykalne, ortograficzne i interpunkcyjne, które nie zakłócają komunikacji; • przeważnie potrafi dostosować styl i rejestr do założonej formy; </w:t>
            </w:r>
          </w:p>
          <w:p w:rsidR="00FF7E56" w:rsidRDefault="002647CE">
            <w:pPr>
              <w:widowControl w:val="0"/>
              <w:pBdr>
                <w:top w:val="nil"/>
                <w:left w:val="nil"/>
                <w:bottom w:val="nil"/>
                <w:right w:val="nil"/>
                <w:between w:val="nil"/>
              </w:pBdr>
              <w:spacing w:before="5"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przeważnie zachowuje właściwą formę graficzną; </w:t>
            </w:r>
          </w:p>
          <w:p w:rsidR="00FF7E56" w:rsidRDefault="002647CE">
            <w:pPr>
              <w:widowControl w:val="0"/>
              <w:pBdr>
                <w:top w:val="nil"/>
                <w:left w:val="nil"/>
                <w:bottom w:val="nil"/>
                <w:right w:val="nil"/>
                <w:between w:val="nil"/>
              </w:pBdr>
              <w:spacing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przekraczające granice określone w poleceniu do +/- 10%.</w:t>
            </w:r>
          </w:p>
        </w:tc>
      </w:tr>
      <w:tr w:rsidR="00FF7E56" w:rsidTr="00427AC7">
        <w:trPr>
          <w:trHeight w:val="2137"/>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3 </w:t>
            </w:r>
          </w:p>
        </w:tc>
        <w:tc>
          <w:tcPr>
            <w:tcW w:w="9495"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632" w:right="356" w:hanging="410"/>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w większości zrozumiały tekst użytkowy, lecz czasem brak w nim logicznej ciągłości i nie  zachowuje on założonej formy; może nieznacznie odbiegać od tematu; </w:t>
            </w:r>
          </w:p>
          <w:p w:rsidR="00FF7E56" w:rsidRDefault="002647CE">
            <w:pPr>
              <w:widowControl w:val="0"/>
              <w:pBdr>
                <w:top w:val="nil"/>
                <w:left w:val="nil"/>
                <w:bottom w:val="nil"/>
                <w:right w:val="nil"/>
                <w:between w:val="nil"/>
              </w:pBdr>
              <w:spacing w:before="5" w:line="231" w:lineRule="auto"/>
              <w:ind w:left="610" w:right="1418" w:hanging="38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stosuje dość wąski zakres struktur gramatycznych i leksykalnych przewidzianych dla zakresu podstawowego; </w:t>
            </w:r>
          </w:p>
          <w:p w:rsidR="00FF7E56" w:rsidRDefault="002647CE">
            <w:pPr>
              <w:widowControl w:val="0"/>
              <w:pBdr>
                <w:top w:val="nil"/>
                <w:left w:val="nil"/>
                <w:bottom w:val="nil"/>
                <w:right w:val="nil"/>
                <w:between w:val="nil"/>
              </w:pBdr>
              <w:spacing w:before="5" w:line="231" w:lineRule="auto"/>
              <w:ind w:left="620" w:right="1772" w:hanging="39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wypowiadać się, ale popełnia liczne błędy gramatyczno-leksykalne, liczne błędy interpunkcyjne i ortograficzne, które częściowo zakłócają komunikację; </w:t>
            </w:r>
          </w:p>
          <w:p w:rsidR="00FF7E56" w:rsidRDefault="002647CE">
            <w:pPr>
              <w:widowControl w:val="0"/>
              <w:pBdr>
                <w:top w:val="nil"/>
                <w:left w:val="nil"/>
                <w:bottom w:val="nil"/>
                <w:right w:val="nil"/>
                <w:between w:val="nil"/>
              </w:pBdr>
              <w:spacing w:before="2"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czasem potrafi dostosować styl i rejestr do założonej formy; </w:t>
            </w:r>
          </w:p>
          <w:p w:rsidR="00FF7E56" w:rsidRDefault="002647CE">
            <w:pPr>
              <w:widowControl w:val="0"/>
              <w:pBdr>
                <w:top w:val="nil"/>
                <w:left w:val="nil"/>
                <w:bottom w:val="nil"/>
                <w:right w:val="nil"/>
                <w:between w:val="nil"/>
              </w:pBdr>
              <w:spacing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czasem nie zachowuje właściwej formy graficznej; </w:t>
            </w:r>
          </w:p>
          <w:p w:rsidR="00FF7E56" w:rsidRDefault="002647CE">
            <w:pPr>
              <w:widowControl w:val="0"/>
              <w:pBdr>
                <w:top w:val="nil"/>
                <w:left w:val="nil"/>
                <w:bottom w:val="nil"/>
                <w:right w:val="nil"/>
                <w:between w:val="nil"/>
              </w:pBdr>
              <w:spacing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przekraczające granice określone w poleceniu do +/- 20%.</w:t>
            </w:r>
          </w:p>
        </w:tc>
      </w:tr>
    </w:tbl>
    <w:tbl>
      <w:tblPr>
        <w:tblStyle w:val="a3"/>
        <w:tblW w:w="10348"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9496"/>
      </w:tblGrid>
      <w:tr w:rsidR="00FF7E56" w:rsidTr="00862D01">
        <w:trPr>
          <w:trHeight w:val="1940"/>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2 </w:t>
            </w:r>
          </w:p>
        </w:tc>
        <w:tc>
          <w:tcPr>
            <w:tcW w:w="9496"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618" w:right="121" w:hanging="39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tekst użytkowy, lecz najczęściej brak w nim logicznej spójności i nie zachowuje on założonej  formy, znacznie odbiega od tematu i jest trudny do zrozumienia; </w:t>
            </w:r>
          </w:p>
          <w:p w:rsidR="00FF7E56" w:rsidRDefault="002647CE">
            <w:pPr>
              <w:widowControl w:val="0"/>
              <w:pBdr>
                <w:top w:val="nil"/>
                <w:left w:val="nil"/>
                <w:bottom w:val="nil"/>
                <w:right w:val="nil"/>
                <w:between w:val="nil"/>
              </w:pBdr>
              <w:spacing w:before="5" w:line="231" w:lineRule="auto"/>
              <w:ind w:left="610" w:right="1191" w:hanging="38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stosuje bardzo wąski zakres struktur gramatycznych i leksykalnych przewidzianych dla zakresu  podstawowego; </w:t>
            </w:r>
          </w:p>
          <w:p w:rsidR="00FF7E56" w:rsidRDefault="002647CE">
            <w:pPr>
              <w:widowControl w:val="0"/>
              <w:pBdr>
                <w:top w:val="nil"/>
                <w:left w:val="nil"/>
                <w:bottom w:val="nil"/>
                <w:right w:val="nil"/>
                <w:between w:val="nil"/>
              </w:pBdr>
              <w:spacing w:before="5" w:line="228" w:lineRule="auto"/>
              <w:ind w:left="222" w:right="995"/>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wypowiadać się, ale popełnia bardzo liczne błędy, które znacznie utrudniają komunikację; • rzadko udaje mu się dostosować styl i rejestr do założonej formy; </w:t>
            </w:r>
          </w:p>
          <w:p w:rsidR="00FF7E56" w:rsidRDefault="002647CE">
            <w:pPr>
              <w:widowControl w:val="0"/>
              <w:pBdr>
                <w:top w:val="nil"/>
                <w:left w:val="nil"/>
                <w:bottom w:val="nil"/>
                <w:right w:val="nil"/>
                <w:between w:val="nil"/>
              </w:pBdr>
              <w:spacing w:before="7"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rzadko udaje mu się zachować właściwą formę graficzną; </w:t>
            </w:r>
          </w:p>
          <w:p w:rsidR="00FF7E56" w:rsidRDefault="002647CE">
            <w:pPr>
              <w:widowControl w:val="0"/>
              <w:pBdr>
                <w:top w:val="nil"/>
                <w:left w:val="nil"/>
                <w:bottom w:val="nil"/>
                <w:right w:val="nil"/>
                <w:between w:val="nil"/>
              </w:pBdr>
              <w:spacing w:line="240" w:lineRule="auto"/>
              <w:ind w:left="22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przekraczające granice określone w poleceniu o ponad 20% w górę albo w dół.</w:t>
            </w:r>
          </w:p>
        </w:tc>
      </w:tr>
      <w:tr w:rsidR="00FF7E56" w:rsidTr="00862D01">
        <w:trPr>
          <w:trHeight w:val="72"/>
        </w:trPr>
        <w:tc>
          <w:tcPr>
            <w:tcW w:w="85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1 </w:t>
            </w:r>
          </w:p>
        </w:tc>
        <w:tc>
          <w:tcPr>
            <w:tcW w:w="9496"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Tekst jest nie na temat albo błędy uniemożliwiają komunikację.</w:t>
            </w:r>
          </w:p>
        </w:tc>
      </w:tr>
    </w:tbl>
    <w:p w:rsidR="00FF7E56" w:rsidRDefault="00FF7E56">
      <w:pPr>
        <w:widowControl w:val="0"/>
        <w:pBdr>
          <w:top w:val="nil"/>
          <w:left w:val="nil"/>
          <w:bottom w:val="nil"/>
          <w:right w:val="nil"/>
          <w:between w:val="nil"/>
        </w:pBdr>
        <w:rPr>
          <w:color w:val="000000"/>
        </w:rPr>
      </w:pPr>
    </w:p>
    <w:p w:rsidR="002647CE" w:rsidRDefault="002647CE">
      <w:pPr>
        <w:widowControl w:val="0"/>
        <w:pBdr>
          <w:top w:val="nil"/>
          <w:left w:val="nil"/>
          <w:bottom w:val="nil"/>
          <w:right w:val="nil"/>
          <w:between w:val="nil"/>
        </w:pBdr>
        <w:rPr>
          <w:color w:val="000000"/>
        </w:rPr>
      </w:pPr>
    </w:p>
    <w:p w:rsidR="00FF7E56" w:rsidRDefault="00FF7E56">
      <w:pPr>
        <w:widowControl w:val="0"/>
        <w:pBdr>
          <w:top w:val="nil"/>
          <w:left w:val="nil"/>
          <w:bottom w:val="nil"/>
          <w:right w:val="nil"/>
          <w:between w:val="nil"/>
        </w:pBdr>
        <w:rPr>
          <w:color w:val="000000"/>
        </w:rPr>
      </w:pPr>
    </w:p>
    <w:p w:rsidR="002647CE" w:rsidRDefault="002647CE">
      <w:pPr>
        <w:widowControl w:val="0"/>
        <w:pBdr>
          <w:top w:val="nil"/>
          <w:left w:val="nil"/>
          <w:bottom w:val="nil"/>
          <w:right w:val="nil"/>
          <w:between w:val="nil"/>
        </w:pBdr>
        <w:rPr>
          <w:color w:val="000000"/>
        </w:rPr>
      </w:pPr>
    </w:p>
    <w:tbl>
      <w:tblPr>
        <w:tblStyle w:val="a4"/>
        <w:tblW w:w="10492"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
        <w:gridCol w:w="9642"/>
      </w:tblGrid>
      <w:tr w:rsidR="00FF7E56" w:rsidTr="00862D01">
        <w:trPr>
          <w:trHeight w:val="16"/>
        </w:trPr>
        <w:tc>
          <w:tcPr>
            <w:tcW w:w="10492" w:type="dxa"/>
            <w:gridSpan w:val="2"/>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KRYTERIA OCENY SPRAWNOŚCI PISANIA – zakres rozszerzony</w:t>
            </w:r>
          </w:p>
        </w:tc>
      </w:tr>
      <w:tr w:rsidR="00201F01" w:rsidTr="00862D01">
        <w:trPr>
          <w:trHeight w:val="1298"/>
        </w:trPr>
        <w:tc>
          <w:tcPr>
            <w:tcW w:w="850" w:type="dxa"/>
            <w:shd w:val="clear" w:color="auto" w:fill="auto"/>
            <w:tcMar>
              <w:top w:w="100" w:type="dxa"/>
              <w:left w:w="100" w:type="dxa"/>
              <w:bottom w:w="100" w:type="dxa"/>
              <w:right w:w="100" w:type="dxa"/>
            </w:tcMar>
          </w:tcPr>
          <w:p w:rsidR="00201F01" w:rsidRDefault="00201F0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6</w:t>
            </w:r>
          </w:p>
        </w:tc>
        <w:tc>
          <w:tcPr>
            <w:tcW w:w="9642" w:type="dxa"/>
            <w:shd w:val="clear" w:color="auto" w:fill="auto"/>
            <w:tcMar>
              <w:top w:w="100" w:type="dxa"/>
              <w:left w:w="100" w:type="dxa"/>
              <w:bottom w:w="100" w:type="dxa"/>
              <w:right w:w="100" w:type="dxa"/>
            </w:tcMar>
          </w:tcPr>
          <w:p w:rsidR="00427AC7" w:rsidRDefault="00427AC7" w:rsidP="00427AC7">
            <w:pPr>
              <w:widowControl w:val="0"/>
              <w:pBdr>
                <w:top w:val="nil"/>
                <w:left w:val="nil"/>
                <w:bottom w:val="nil"/>
                <w:right w:val="nil"/>
                <w:between w:val="nil"/>
              </w:pBdr>
              <w:spacing w:line="240" w:lineRule="auto"/>
              <w:ind w:left="31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427AC7" w:rsidRDefault="00427AC7" w:rsidP="00427AC7">
            <w:pPr>
              <w:widowControl w:val="0"/>
              <w:pBdr>
                <w:top w:val="nil"/>
                <w:left w:val="nil"/>
                <w:bottom w:val="nil"/>
                <w:right w:val="nil"/>
                <w:between w:val="nil"/>
              </w:pBdr>
              <w:spacing w:line="228" w:lineRule="auto"/>
              <w:ind w:left="327" w:right="1645"/>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spełnia wszystkie kryteria na ocenę bardzo dobrą (5); </w:t>
            </w:r>
          </w:p>
          <w:p w:rsidR="00427AC7" w:rsidRDefault="00427AC7" w:rsidP="00427AC7">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samodzielnie tworzy dłuższe teksty o znacznym stopniu zaawansowania;</w:t>
            </w:r>
          </w:p>
          <w:p w:rsidR="00427AC7" w:rsidRDefault="00427AC7" w:rsidP="00427AC7">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potrafi tworzyć teksty na dowolnie zadany temat z uwzględnieniem wiedzy ogólnej;</w:t>
            </w:r>
          </w:p>
          <w:p w:rsidR="00427AC7" w:rsidRDefault="00427AC7" w:rsidP="00427AC7">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samodzielnie i twórczo rozwija swoje umiejętności;</w:t>
            </w:r>
          </w:p>
          <w:p w:rsidR="00201F01" w:rsidRDefault="00427AC7" w:rsidP="00862D01">
            <w:pPr>
              <w:widowControl w:val="0"/>
              <w:pBdr>
                <w:top w:val="nil"/>
                <w:left w:val="nil"/>
                <w:bottom w:val="nil"/>
                <w:right w:val="nil"/>
                <w:between w:val="nil"/>
              </w:pBdr>
              <w:spacing w:before="7" w:line="240" w:lineRule="auto"/>
              <w:ind w:left="32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bierze udział i osiąga sukcesy w konkursach i olimpiadach przedmiotowych.</w:t>
            </w:r>
          </w:p>
        </w:tc>
      </w:tr>
      <w:tr w:rsidR="00FF7E56" w:rsidTr="00862D01">
        <w:trPr>
          <w:trHeight w:val="1718"/>
        </w:trPr>
        <w:tc>
          <w:tcPr>
            <w:tcW w:w="85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5 </w:t>
            </w:r>
          </w:p>
        </w:tc>
        <w:tc>
          <w:tcPr>
            <w:tcW w:w="964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224" w:right="34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spójny, w pełni zrozumiały, zgodny z tematem dłuższy tekst w odpowiednio dobranej formie; • stosuje szeroki zakres struktur gramatycznych i leksykalnych przewidzianych dla zakresu rozszerzonego; </w:t>
            </w:r>
          </w:p>
          <w:p w:rsidR="00FF7E56" w:rsidRDefault="002647CE">
            <w:pPr>
              <w:widowControl w:val="0"/>
              <w:pBdr>
                <w:top w:val="nil"/>
                <w:left w:val="nil"/>
                <w:bottom w:val="nil"/>
                <w:right w:val="nil"/>
                <w:between w:val="nil"/>
              </w:pBdr>
              <w:spacing w:before="2" w:line="231" w:lineRule="auto"/>
              <w:ind w:left="224" w:right="1302"/>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wypowiada się komunikatywnie, choć w jego wypowiedzi pojawiają się sporadyczne błędy gramatyczno-leksykalne, ortograficzne i interpunkcyjne, które jednak nie zakłócają komunikacji; • potrafi dostosować styl i rejestr do założonej formy; </w:t>
            </w:r>
          </w:p>
          <w:p w:rsidR="00FF7E56" w:rsidRDefault="002647CE">
            <w:pPr>
              <w:widowControl w:val="0"/>
              <w:pBdr>
                <w:top w:val="nil"/>
                <w:left w:val="nil"/>
                <w:bottom w:val="nil"/>
                <w:right w:val="nil"/>
                <w:between w:val="nil"/>
              </w:pBdr>
              <w:spacing w:before="5"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zachowuje właściwą formę graficzną;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mieszczące się w granicach określonych w poleceniu.</w:t>
            </w:r>
          </w:p>
        </w:tc>
      </w:tr>
      <w:tr w:rsidR="00FF7E56" w:rsidTr="00427AC7">
        <w:trPr>
          <w:trHeight w:val="2328"/>
        </w:trPr>
        <w:tc>
          <w:tcPr>
            <w:tcW w:w="85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4 </w:t>
            </w:r>
          </w:p>
        </w:tc>
        <w:tc>
          <w:tcPr>
            <w:tcW w:w="964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615" w:right="1528" w:hanging="391"/>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spójny, zrozumiały, zgodny z tematem dłuższy tekst w odpowiednio dobranej  formie; </w:t>
            </w:r>
          </w:p>
          <w:p w:rsidR="00FF7E56" w:rsidRDefault="002647CE">
            <w:pPr>
              <w:widowControl w:val="0"/>
              <w:pBdr>
                <w:top w:val="nil"/>
                <w:left w:val="nil"/>
                <w:bottom w:val="nil"/>
                <w:right w:val="nil"/>
                <w:between w:val="nil"/>
              </w:pBdr>
              <w:spacing w:before="5" w:line="231" w:lineRule="auto"/>
              <w:ind w:left="603" w:right="1402" w:hanging="37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stosuje dość szeroki zakres struktur gramatycznych i leksykalnych przewidzianych dla zakresu  rozszerzonego; </w:t>
            </w:r>
          </w:p>
          <w:p w:rsidR="00FF7E56" w:rsidRDefault="002647CE">
            <w:pPr>
              <w:widowControl w:val="0"/>
              <w:pBdr>
                <w:top w:val="nil"/>
                <w:left w:val="nil"/>
                <w:bottom w:val="nil"/>
                <w:right w:val="nil"/>
                <w:between w:val="nil"/>
              </w:pBdr>
              <w:spacing w:before="5" w:line="228" w:lineRule="auto"/>
              <w:ind w:left="607" w:right="1853" w:hanging="383"/>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wypowiada się komunikatywnie, choć w jego wypowiedzi pojawiają się nieliczne błędy gramatyczno-leksykalne, ortograficzne i interpunkcyjne, które nie zakłócają komunikacji; </w:t>
            </w:r>
          </w:p>
          <w:p w:rsidR="00FF7E56" w:rsidRDefault="002647CE">
            <w:pPr>
              <w:widowControl w:val="0"/>
              <w:pBdr>
                <w:top w:val="nil"/>
                <w:left w:val="nil"/>
                <w:bottom w:val="nil"/>
                <w:right w:val="nil"/>
                <w:between w:val="nil"/>
              </w:pBdr>
              <w:spacing w:before="7"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przeważnie potrafi dostosować styl i rejestr do założonej formy;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przeważnie zachowuje właściwą formę graficzną;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przekraczające granice określone w poleceniu do +/- 10%.</w:t>
            </w:r>
          </w:p>
        </w:tc>
      </w:tr>
      <w:tr w:rsidR="00FF7E56" w:rsidTr="00862D01">
        <w:trPr>
          <w:trHeight w:val="2016"/>
        </w:trPr>
        <w:tc>
          <w:tcPr>
            <w:tcW w:w="85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lastRenderedPageBreak/>
              <w:t xml:space="preserve">3 </w:t>
            </w:r>
          </w:p>
        </w:tc>
        <w:tc>
          <w:tcPr>
            <w:tcW w:w="964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635" w:right="502" w:hanging="410"/>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w większości zrozumiały tekst użytkowy, lecz czasem brak w nim logicznej ciągłości i nie  zachowuje on założonej formy; może nieznacznie odbiegać od tematu; </w:t>
            </w:r>
          </w:p>
          <w:p w:rsidR="00FF7E56" w:rsidRDefault="002647CE">
            <w:pPr>
              <w:widowControl w:val="0"/>
              <w:pBdr>
                <w:top w:val="nil"/>
                <w:left w:val="nil"/>
                <w:bottom w:val="nil"/>
                <w:right w:val="nil"/>
                <w:between w:val="nil"/>
              </w:pBdr>
              <w:spacing w:before="4" w:line="231" w:lineRule="auto"/>
              <w:ind w:left="612" w:right="1512" w:hanging="38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stosuje dość wąski zakres struktur gramatycznych i leksykalnych przewidzianych dla zakresu  rozszerzonego; </w:t>
            </w:r>
          </w:p>
          <w:p w:rsidR="00FF7E56" w:rsidRDefault="002647CE">
            <w:pPr>
              <w:widowControl w:val="0"/>
              <w:pBdr>
                <w:top w:val="nil"/>
                <w:left w:val="nil"/>
                <w:bottom w:val="nil"/>
                <w:right w:val="nil"/>
                <w:between w:val="nil"/>
              </w:pBdr>
              <w:spacing w:before="5" w:line="228" w:lineRule="auto"/>
              <w:ind w:left="622" w:right="1916" w:hanging="397"/>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wypowiadać się, ale popełnia liczne błędy gramatyczno-leksykalne, liczne błędy interpunkcyjne i ortograficzne, które częściowo zakłócają komunikację; </w:t>
            </w:r>
          </w:p>
          <w:p w:rsidR="00FF7E56" w:rsidRDefault="002647CE">
            <w:pPr>
              <w:widowControl w:val="0"/>
              <w:pBdr>
                <w:top w:val="nil"/>
                <w:left w:val="nil"/>
                <w:bottom w:val="nil"/>
                <w:right w:val="nil"/>
                <w:between w:val="nil"/>
              </w:pBdr>
              <w:spacing w:before="7"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czasem potrafi dostosować styl i rejestr do założonej formy;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czasem nie zachowuje właściwej formy graficznej;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przekraczające granice określone w poleceniu do +/- 20%.</w:t>
            </w:r>
          </w:p>
        </w:tc>
      </w:tr>
      <w:tr w:rsidR="00FF7E56" w:rsidTr="00862D01">
        <w:trPr>
          <w:trHeight w:val="2048"/>
        </w:trPr>
        <w:tc>
          <w:tcPr>
            <w:tcW w:w="85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2 </w:t>
            </w:r>
          </w:p>
        </w:tc>
        <w:tc>
          <w:tcPr>
            <w:tcW w:w="964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Uczeń: </w:t>
            </w:r>
          </w:p>
          <w:p w:rsidR="00FF7E56" w:rsidRDefault="002647CE">
            <w:pPr>
              <w:widowControl w:val="0"/>
              <w:pBdr>
                <w:top w:val="nil"/>
                <w:left w:val="nil"/>
                <w:bottom w:val="nil"/>
                <w:right w:val="nil"/>
                <w:between w:val="nil"/>
              </w:pBdr>
              <w:spacing w:line="231" w:lineRule="auto"/>
              <w:ind w:left="620" w:right="445" w:hanging="396"/>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potrafi napisać dłuższy tekst, lecz najczęściej brak w nim logicznej spójności i nie zachowuje on założonej  formy, znacznie odbiega od tematu i jest trudny do zrozumienia; </w:t>
            </w:r>
          </w:p>
          <w:p w:rsidR="00FF7E56" w:rsidRDefault="002647CE">
            <w:pPr>
              <w:widowControl w:val="0"/>
              <w:pBdr>
                <w:top w:val="nil"/>
                <w:left w:val="nil"/>
                <w:bottom w:val="nil"/>
                <w:right w:val="nil"/>
                <w:between w:val="nil"/>
              </w:pBdr>
              <w:spacing w:before="2" w:line="231" w:lineRule="auto"/>
              <w:ind w:left="612" w:right="1335" w:hanging="38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stosuje bardzo wąski zakres struktur gramatycznych i leksykalnych przewidzianych dla zakresu  rozszerzonego; </w:t>
            </w:r>
          </w:p>
          <w:p w:rsidR="00FF7E56" w:rsidRDefault="002647CE">
            <w:pPr>
              <w:widowControl w:val="0"/>
              <w:pBdr>
                <w:top w:val="nil"/>
                <w:left w:val="nil"/>
                <w:bottom w:val="nil"/>
                <w:right w:val="nil"/>
                <w:between w:val="nil"/>
              </w:pBdr>
              <w:spacing w:before="5"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próbuje wypowiadać się, ale popełnia bardzo liczne błędy, które znacznie utrudniają </w:t>
            </w:r>
          </w:p>
          <w:p w:rsidR="00FF7E56" w:rsidRDefault="002647CE">
            <w:pPr>
              <w:widowControl w:val="0"/>
              <w:pBdr>
                <w:top w:val="nil"/>
                <w:left w:val="nil"/>
                <w:bottom w:val="nil"/>
                <w:right w:val="nil"/>
                <w:between w:val="nil"/>
              </w:pBdr>
              <w:spacing w:line="240" w:lineRule="auto"/>
              <w:ind w:left="618"/>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komunikację;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rzadko udaje mu się dostosować styl i rejestr do założonej formy;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 rzadko udaje mu się zachować właściwą formę graficzną; </w:t>
            </w:r>
          </w:p>
          <w:p w:rsidR="00FF7E56" w:rsidRDefault="002647CE">
            <w:pPr>
              <w:widowControl w:val="0"/>
              <w:pBdr>
                <w:top w:val="nil"/>
                <w:left w:val="nil"/>
                <w:bottom w:val="nil"/>
                <w:right w:val="nil"/>
                <w:between w:val="nil"/>
              </w:pBdr>
              <w:spacing w:line="240" w:lineRule="auto"/>
              <w:ind w:left="22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pisze teksty przekraczające granice określone w poleceniu o ponad 20% w górę albo w dół.</w:t>
            </w:r>
          </w:p>
        </w:tc>
      </w:tr>
      <w:tr w:rsidR="00FF7E56" w:rsidTr="00862D01">
        <w:trPr>
          <w:trHeight w:val="12"/>
        </w:trPr>
        <w:tc>
          <w:tcPr>
            <w:tcW w:w="85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1 </w:t>
            </w:r>
          </w:p>
        </w:tc>
        <w:tc>
          <w:tcPr>
            <w:tcW w:w="9642"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219"/>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Tekst jest nie na temat albo błędy uniemożliwiają komunikację.</w:t>
            </w:r>
          </w:p>
        </w:tc>
      </w:tr>
    </w:tbl>
    <w:p w:rsidR="00FF7E56" w:rsidRDefault="00FF7E56">
      <w:pPr>
        <w:widowControl w:val="0"/>
        <w:pBdr>
          <w:top w:val="nil"/>
          <w:left w:val="nil"/>
          <w:bottom w:val="nil"/>
          <w:right w:val="nil"/>
          <w:between w:val="nil"/>
        </w:pBdr>
        <w:rPr>
          <w:color w:val="000000"/>
        </w:rPr>
      </w:pPr>
    </w:p>
    <w:p w:rsidR="00FF7E56" w:rsidRDefault="002647CE">
      <w:pPr>
        <w:widowControl w:val="0"/>
        <w:pBdr>
          <w:top w:val="nil"/>
          <w:left w:val="nil"/>
          <w:bottom w:val="nil"/>
          <w:right w:val="nil"/>
          <w:between w:val="nil"/>
        </w:pBdr>
        <w:spacing w:line="240" w:lineRule="auto"/>
        <w:ind w:left="8"/>
        <w:rPr>
          <w:rFonts w:ascii="Times New Roman" w:eastAsia="Times New Roman" w:hAnsi="Times New Roman" w:cs="Times New Roman"/>
          <w:b/>
          <w:bCs/>
          <w:color w:val="00000A"/>
          <w:sz w:val="19"/>
          <w:szCs w:val="19"/>
        </w:rPr>
      </w:pPr>
      <w:r>
        <w:rPr>
          <w:rFonts w:ascii="Times New Roman" w:eastAsia="Times New Roman" w:hAnsi="Times New Roman" w:cs="Times New Roman"/>
          <w:b/>
          <w:bCs/>
          <w:color w:val="00000A"/>
          <w:sz w:val="19"/>
          <w:szCs w:val="19"/>
        </w:rPr>
        <w:t>W ocenianiu testów gramatycznych i leksykalnych stosuje się punktację, która przekłada się</w:t>
      </w:r>
      <w:r w:rsidR="00427AC7">
        <w:rPr>
          <w:rFonts w:ascii="Times New Roman" w:eastAsia="Times New Roman" w:hAnsi="Times New Roman" w:cs="Times New Roman"/>
          <w:b/>
          <w:bCs/>
          <w:color w:val="00000A"/>
          <w:sz w:val="19"/>
          <w:szCs w:val="19"/>
        </w:rPr>
        <w:t xml:space="preserve"> na oceny w/g poniższej tabeli.</w:t>
      </w:r>
    </w:p>
    <w:p w:rsidR="00427AC7" w:rsidRDefault="00427AC7">
      <w:pPr>
        <w:widowControl w:val="0"/>
        <w:pBdr>
          <w:top w:val="nil"/>
          <w:left w:val="nil"/>
          <w:bottom w:val="nil"/>
          <w:right w:val="nil"/>
          <w:between w:val="nil"/>
        </w:pBdr>
        <w:spacing w:line="240" w:lineRule="auto"/>
        <w:ind w:left="8"/>
        <w:rPr>
          <w:rFonts w:ascii="Times New Roman" w:eastAsia="Times New Roman" w:hAnsi="Times New Roman" w:cs="Times New Roman"/>
          <w:b/>
          <w:bCs/>
          <w:color w:val="00000A"/>
          <w:sz w:val="19"/>
          <w:szCs w:val="19"/>
        </w:rPr>
      </w:pPr>
    </w:p>
    <w:tbl>
      <w:tblPr>
        <w:tblStyle w:val="a5"/>
        <w:tblW w:w="6236" w:type="dxa"/>
        <w:tblInd w:w="1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8"/>
        <w:gridCol w:w="1561"/>
        <w:gridCol w:w="1557"/>
      </w:tblGrid>
      <w:tr w:rsidR="00FF7E56">
        <w:trPr>
          <w:trHeight w:val="240"/>
        </w:trPr>
        <w:tc>
          <w:tcPr>
            <w:tcW w:w="155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Zakres </w:t>
            </w:r>
          </w:p>
        </w:tc>
        <w:tc>
          <w:tcPr>
            <w:tcW w:w="4675" w:type="dxa"/>
            <w:gridSpan w:val="3"/>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Ocena </w:t>
            </w:r>
          </w:p>
        </w:tc>
      </w:tr>
      <w:tr w:rsidR="00FF7E56">
        <w:trPr>
          <w:trHeight w:val="240"/>
        </w:trPr>
        <w:tc>
          <w:tcPr>
            <w:tcW w:w="1559" w:type="dxa"/>
            <w:shd w:val="clear" w:color="auto" w:fill="auto"/>
            <w:tcMar>
              <w:top w:w="100" w:type="dxa"/>
              <w:left w:w="100" w:type="dxa"/>
              <w:bottom w:w="100" w:type="dxa"/>
              <w:right w:w="100" w:type="dxa"/>
            </w:tcMar>
          </w:tcPr>
          <w:p w:rsidR="00FF7E56" w:rsidRDefault="00427AC7">
            <w:pPr>
              <w:widowControl w:val="0"/>
              <w:pBdr>
                <w:top w:val="nil"/>
                <w:left w:val="nil"/>
                <w:bottom w:val="nil"/>
                <w:right w:val="nil"/>
                <w:between w:val="nil"/>
              </w:pBd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100 – 99%</w:t>
            </w:r>
          </w:p>
        </w:tc>
        <w:tc>
          <w:tcPr>
            <w:tcW w:w="1558" w:type="dxa"/>
            <w:shd w:val="clear" w:color="auto" w:fill="auto"/>
            <w:tcMar>
              <w:top w:w="100" w:type="dxa"/>
              <w:left w:w="100" w:type="dxa"/>
              <w:bottom w:w="100" w:type="dxa"/>
              <w:right w:w="100" w:type="dxa"/>
            </w:tcMar>
          </w:tcPr>
          <w:p w:rsidR="00FF7E56" w:rsidRDefault="00427AC7">
            <w:pPr>
              <w:widowControl w:val="0"/>
              <w:pBdr>
                <w:top w:val="nil"/>
                <w:left w:val="nil"/>
                <w:bottom w:val="nil"/>
                <w:right w:val="nil"/>
                <w:between w:val="nil"/>
              </w:pBd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t>
            </w:r>
          </w:p>
        </w:tc>
        <w:tc>
          <w:tcPr>
            <w:tcW w:w="1560" w:type="dxa"/>
            <w:shd w:val="clear" w:color="auto" w:fill="auto"/>
            <w:tcMar>
              <w:top w:w="100" w:type="dxa"/>
              <w:left w:w="100" w:type="dxa"/>
              <w:bottom w:w="100" w:type="dxa"/>
              <w:right w:w="100" w:type="dxa"/>
            </w:tcMar>
          </w:tcPr>
          <w:p w:rsidR="00FF7E56" w:rsidRDefault="00427AC7">
            <w:pPr>
              <w:widowControl w:val="0"/>
              <w:pBdr>
                <w:top w:val="nil"/>
                <w:left w:val="nil"/>
                <w:bottom w:val="nil"/>
                <w:right w:val="nil"/>
                <w:between w:val="nil"/>
              </w:pBd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  6</w:t>
            </w:r>
          </w:p>
        </w:tc>
        <w:tc>
          <w:tcPr>
            <w:tcW w:w="1557" w:type="dxa"/>
            <w:shd w:val="clear" w:color="auto" w:fill="auto"/>
            <w:tcMar>
              <w:top w:w="100" w:type="dxa"/>
              <w:left w:w="100" w:type="dxa"/>
              <w:bottom w:w="100" w:type="dxa"/>
              <w:right w:w="100" w:type="dxa"/>
            </w:tcMar>
          </w:tcPr>
          <w:p w:rsidR="00FF7E56" w:rsidRDefault="00427AC7">
            <w:pPr>
              <w:widowControl w:val="0"/>
              <w:pBdr>
                <w:top w:val="nil"/>
                <w:left w:val="nil"/>
                <w:bottom w:val="nil"/>
                <w:right w:val="nil"/>
                <w:between w:val="nil"/>
              </w:pBd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  6-</w:t>
            </w:r>
          </w:p>
        </w:tc>
      </w:tr>
      <w:tr w:rsidR="00FF7E56">
        <w:trPr>
          <w:trHeight w:val="240"/>
        </w:trPr>
        <w:tc>
          <w:tcPr>
            <w:tcW w:w="1559" w:type="dxa"/>
            <w:shd w:val="clear" w:color="auto" w:fill="auto"/>
            <w:tcMar>
              <w:top w:w="100" w:type="dxa"/>
              <w:left w:w="100" w:type="dxa"/>
              <w:bottom w:w="100" w:type="dxa"/>
              <w:right w:w="100" w:type="dxa"/>
            </w:tcMar>
          </w:tcPr>
          <w:p w:rsidR="00FF7E56" w:rsidRDefault="00427AC7">
            <w:pPr>
              <w:widowControl w:val="0"/>
              <w:pBdr>
                <w:top w:val="nil"/>
                <w:left w:val="nil"/>
                <w:bottom w:val="nil"/>
                <w:right w:val="nil"/>
                <w:between w:val="nil"/>
              </w:pBdr>
              <w:spacing w:line="240" w:lineRule="auto"/>
              <w:ind w:left="134"/>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98</w:t>
            </w:r>
            <w:r w:rsidR="002647CE">
              <w:rPr>
                <w:rFonts w:ascii="Times New Roman" w:eastAsia="Times New Roman" w:hAnsi="Times New Roman" w:cs="Times New Roman"/>
                <w:color w:val="00000A"/>
                <w:sz w:val="19"/>
                <w:szCs w:val="19"/>
              </w:rPr>
              <w:t xml:space="preserve"> - 90% </w:t>
            </w:r>
          </w:p>
        </w:tc>
        <w:tc>
          <w:tcPr>
            <w:tcW w:w="155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5+ </w:t>
            </w:r>
          </w:p>
        </w:tc>
        <w:tc>
          <w:tcPr>
            <w:tcW w:w="156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5 </w:t>
            </w:r>
          </w:p>
        </w:tc>
        <w:tc>
          <w:tcPr>
            <w:tcW w:w="15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5-</w:t>
            </w:r>
          </w:p>
        </w:tc>
      </w:tr>
      <w:tr w:rsidR="00FF7E56">
        <w:trPr>
          <w:trHeight w:val="240"/>
        </w:trPr>
        <w:tc>
          <w:tcPr>
            <w:tcW w:w="155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3"/>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89 - 75% </w:t>
            </w:r>
          </w:p>
        </w:tc>
        <w:tc>
          <w:tcPr>
            <w:tcW w:w="155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5"/>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4+ </w:t>
            </w:r>
          </w:p>
        </w:tc>
        <w:tc>
          <w:tcPr>
            <w:tcW w:w="156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5"/>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4 </w:t>
            </w:r>
          </w:p>
        </w:tc>
        <w:tc>
          <w:tcPr>
            <w:tcW w:w="15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5"/>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4-</w:t>
            </w:r>
          </w:p>
        </w:tc>
      </w:tr>
      <w:tr w:rsidR="00FF7E56">
        <w:trPr>
          <w:trHeight w:val="240"/>
        </w:trPr>
        <w:tc>
          <w:tcPr>
            <w:tcW w:w="155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74 - 60% </w:t>
            </w:r>
          </w:p>
        </w:tc>
        <w:tc>
          <w:tcPr>
            <w:tcW w:w="155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1"/>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3+ </w:t>
            </w:r>
          </w:p>
        </w:tc>
        <w:tc>
          <w:tcPr>
            <w:tcW w:w="156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1"/>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3 </w:t>
            </w:r>
          </w:p>
        </w:tc>
        <w:tc>
          <w:tcPr>
            <w:tcW w:w="15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1"/>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3-</w:t>
            </w:r>
          </w:p>
        </w:tc>
      </w:tr>
      <w:tr w:rsidR="00FF7E56">
        <w:trPr>
          <w:trHeight w:val="240"/>
        </w:trPr>
        <w:tc>
          <w:tcPr>
            <w:tcW w:w="155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59 - 50% </w:t>
            </w:r>
          </w:p>
        </w:tc>
        <w:tc>
          <w:tcPr>
            <w:tcW w:w="155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2+ </w:t>
            </w:r>
          </w:p>
        </w:tc>
        <w:tc>
          <w:tcPr>
            <w:tcW w:w="1560"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2 </w:t>
            </w:r>
          </w:p>
        </w:tc>
        <w:tc>
          <w:tcPr>
            <w:tcW w:w="15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2-</w:t>
            </w:r>
          </w:p>
        </w:tc>
      </w:tr>
      <w:tr w:rsidR="00FF7E56">
        <w:trPr>
          <w:trHeight w:val="240"/>
        </w:trPr>
        <w:tc>
          <w:tcPr>
            <w:tcW w:w="155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Poniżej 50% </w:t>
            </w:r>
          </w:p>
        </w:tc>
        <w:tc>
          <w:tcPr>
            <w:tcW w:w="4675" w:type="dxa"/>
            <w:gridSpan w:val="3"/>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niedostateczny</w:t>
            </w:r>
          </w:p>
        </w:tc>
      </w:tr>
    </w:tbl>
    <w:p w:rsidR="00FF7E56" w:rsidRDefault="00FF7E56">
      <w:pPr>
        <w:widowControl w:val="0"/>
        <w:pBdr>
          <w:top w:val="nil"/>
          <w:left w:val="nil"/>
          <w:bottom w:val="nil"/>
          <w:right w:val="nil"/>
          <w:between w:val="nil"/>
        </w:pBdr>
        <w:rPr>
          <w:color w:val="000000"/>
        </w:rPr>
      </w:pPr>
    </w:p>
    <w:p w:rsidR="00FF7E56" w:rsidRDefault="002647CE">
      <w:pPr>
        <w:widowControl w:val="0"/>
        <w:pBdr>
          <w:top w:val="nil"/>
          <w:left w:val="nil"/>
          <w:bottom w:val="nil"/>
          <w:right w:val="nil"/>
          <w:between w:val="nil"/>
        </w:pBdr>
        <w:spacing w:line="240" w:lineRule="auto"/>
        <w:jc w:val="center"/>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Oceny cząstkowe mogą mieć nadaną wartość </w:t>
      </w:r>
      <w:r w:rsidR="00862D01">
        <w:rPr>
          <w:rFonts w:ascii="Times New Roman" w:eastAsia="Times New Roman" w:hAnsi="Times New Roman" w:cs="Times New Roman"/>
          <w:color w:val="00000A"/>
          <w:sz w:val="19"/>
          <w:szCs w:val="19"/>
        </w:rPr>
        <w:t>do obliczenia średniej ważonej.</w:t>
      </w:r>
    </w:p>
    <w:p w:rsidR="00862D01" w:rsidRDefault="00862D01">
      <w:pPr>
        <w:widowControl w:val="0"/>
        <w:pBdr>
          <w:top w:val="nil"/>
          <w:left w:val="nil"/>
          <w:bottom w:val="nil"/>
          <w:right w:val="nil"/>
          <w:between w:val="nil"/>
        </w:pBdr>
        <w:spacing w:line="240" w:lineRule="auto"/>
        <w:jc w:val="center"/>
        <w:rPr>
          <w:rFonts w:ascii="Times New Roman" w:eastAsia="Times New Roman" w:hAnsi="Times New Roman" w:cs="Times New Roman"/>
          <w:color w:val="00000A"/>
          <w:sz w:val="19"/>
          <w:szCs w:val="19"/>
        </w:rPr>
      </w:pPr>
    </w:p>
    <w:tbl>
      <w:tblPr>
        <w:tblStyle w:val="a6"/>
        <w:tblW w:w="9455"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8"/>
        <w:gridCol w:w="7658"/>
        <w:gridCol w:w="1279"/>
      </w:tblGrid>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35"/>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1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Pisemne prace klasowe/sprawdziany obejmujące większe partie materiału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5</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2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Kartkówki obejmujące materiał z trzech ostatnich lekcji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3</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1"/>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3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Prace pisemne (PP) – wpis na blogu/e-mail/post na forum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3</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5"/>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4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Prace pisemne (R) - rozprawka/artykuł/list oficjalny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3</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5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2"/>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Odpowiedź ustna – cały zestaw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4</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2"/>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6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2"/>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Odpowiedź ustna – 1 element zestawu (np. opis ilustracji + pytania)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2</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7"/>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7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Zadanie domowe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2</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4"/>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8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Aktywność/praca na lekcji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2</w:t>
            </w:r>
          </w:p>
        </w:tc>
      </w:tr>
      <w:tr w:rsidR="00FF7E56">
        <w:trPr>
          <w:trHeight w:val="240"/>
        </w:trPr>
        <w:tc>
          <w:tcPr>
            <w:tcW w:w="518"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9"/>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9 </w:t>
            </w:r>
          </w:p>
        </w:tc>
        <w:tc>
          <w:tcPr>
            <w:tcW w:w="7657"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21"/>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Kolejne NP </w:t>
            </w:r>
          </w:p>
        </w:tc>
        <w:tc>
          <w:tcPr>
            <w:tcW w:w="1279" w:type="dxa"/>
            <w:shd w:val="clear" w:color="auto" w:fill="auto"/>
            <w:tcMar>
              <w:top w:w="100" w:type="dxa"/>
              <w:left w:w="100" w:type="dxa"/>
              <w:bottom w:w="100" w:type="dxa"/>
              <w:right w:w="100" w:type="dxa"/>
            </w:tcMar>
          </w:tcPr>
          <w:p w:rsidR="00FF7E56" w:rsidRDefault="002647CE">
            <w:pPr>
              <w:widowControl w:val="0"/>
              <w:pBdr>
                <w:top w:val="nil"/>
                <w:left w:val="nil"/>
                <w:bottom w:val="nil"/>
                <w:right w:val="nil"/>
                <w:between w:val="nil"/>
              </w:pBdr>
              <w:spacing w:line="240" w:lineRule="auto"/>
              <w:ind w:left="116"/>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Waga 1</w:t>
            </w:r>
          </w:p>
        </w:tc>
      </w:tr>
    </w:tbl>
    <w:p w:rsidR="00FF7E56" w:rsidRDefault="00FF7E56">
      <w:pPr>
        <w:widowControl w:val="0"/>
        <w:pBdr>
          <w:top w:val="nil"/>
          <w:left w:val="nil"/>
          <w:bottom w:val="nil"/>
          <w:right w:val="nil"/>
          <w:between w:val="nil"/>
        </w:pBdr>
        <w:rPr>
          <w:color w:val="000000"/>
        </w:rPr>
      </w:pPr>
    </w:p>
    <w:p w:rsidR="00FF7E56" w:rsidRPr="002647CE" w:rsidRDefault="002647CE" w:rsidP="002647CE">
      <w:pPr>
        <w:pStyle w:val="Akapitzlist"/>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b/>
          <w:bCs/>
          <w:color w:val="00000A"/>
          <w:sz w:val="19"/>
          <w:szCs w:val="19"/>
        </w:rPr>
      </w:pPr>
      <w:r w:rsidRPr="002647CE">
        <w:rPr>
          <w:rFonts w:ascii="Times New Roman" w:eastAsia="Times New Roman" w:hAnsi="Times New Roman" w:cs="Times New Roman"/>
          <w:b/>
          <w:bCs/>
          <w:color w:val="00000A"/>
          <w:sz w:val="19"/>
          <w:szCs w:val="19"/>
        </w:rPr>
        <w:t>USTALENIE OCENY ŚRÓDROCZNEJ, ROCZNEJ</w:t>
      </w:r>
    </w:p>
    <w:p w:rsidR="002647CE" w:rsidRPr="002647CE" w:rsidRDefault="002647CE" w:rsidP="002647CE">
      <w:pPr>
        <w:pStyle w:val="Akapitzlist"/>
        <w:widowControl w:val="0"/>
        <w:pBdr>
          <w:top w:val="nil"/>
          <w:left w:val="nil"/>
          <w:bottom w:val="nil"/>
          <w:right w:val="nil"/>
          <w:between w:val="nil"/>
        </w:pBdr>
        <w:spacing w:line="240" w:lineRule="auto"/>
        <w:ind w:left="729"/>
        <w:rPr>
          <w:rFonts w:ascii="Times New Roman" w:eastAsia="Times New Roman" w:hAnsi="Times New Roman" w:cs="Times New Roman"/>
          <w:b/>
          <w:bCs/>
          <w:color w:val="00000A"/>
          <w:sz w:val="19"/>
          <w:szCs w:val="19"/>
        </w:rPr>
      </w:pPr>
    </w:p>
    <w:p w:rsidR="00FF7E56" w:rsidRDefault="002647CE" w:rsidP="002647CE">
      <w:pPr>
        <w:widowControl w:val="0"/>
        <w:pBdr>
          <w:top w:val="nil"/>
          <w:left w:val="nil"/>
          <w:bottom w:val="nil"/>
          <w:right w:val="nil"/>
          <w:between w:val="nil"/>
        </w:pBdr>
        <w:spacing w:line="231" w:lineRule="auto"/>
        <w:ind w:left="718" w:right="-6" w:hanging="333"/>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 xml:space="preserve">1. Na koniec okresu nie przewiduje się dodatkowych sprawdzianów tzw. zaliczeniowych. Natomiast jeśli uczeń, który w ciągu  całego roku szkolnego regularnie uczęszczał na zajęcia oraz posiada wystarczającą wiedzę, może się ubiegać o  podwyższenie oceny na warunkach określonych przez nauczyciela.  </w:t>
      </w:r>
    </w:p>
    <w:p w:rsidR="00FF7E56" w:rsidRDefault="002647CE">
      <w:pPr>
        <w:widowControl w:val="0"/>
        <w:pBdr>
          <w:top w:val="nil"/>
          <w:left w:val="nil"/>
          <w:bottom w:val="nil"/>
          <w:right w:val="nil"/>
          <w:between w:val="nil"/>
        </w:pBdr>
        <w:spacing w:before="235" w:line="228" w:lineRule="auto"/>
        <w:ind w:left="729" w:right="263" w:hanging="35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lastRenderedPageBreak/>
        <w:t>2. Uczniowie, którzy nie uczestniczą systematycznie w zajęciach (</w:t>
      </w:r>
      <w:r>
        <w:rPr>
          <w:rFonts w:ascii="Times New Roman" w:eastAsia="Times New Roman" w:hAnsi="Times New Roman" w:cs="Times New Roman"/>
          <w:b/>
          <w:bCs/>
          <w:color w:val="00000A"/>
          <w:sz w:val="19"/>
          <w:szCs w:val="19"/>
        </w:rPr>
        <w:t xml:space="preserve">frekwencja poniżej 75%) </w:t>
      </w:r>
      <w:r>
        <w:rPr>
          <w:rFonts w:ascii="Times New Roman" w:eastAsia="Times New Roman" w:hAnsi="Times New Roman" w:cs="Times New Roman"/>
          <w:color w:val="00000A"/>
          <w:sz w:val="19"/>
          <w:szCs w:val="19"/>
        </w:rPr>
        <w:t xml:space="preserve">będą mieli obniżoną ocenę lub  zobowiązani będą do poddania się egzaminowi z całości materiału. </w:t>
      </w:r>
    </w:p>
    <w:p w:rsidR="00FF7E56" w:rsidRDefault="002647CE">
      <w:pPr>
        <w:widowControl w:val="0"/>
        <w:pBdr>
          <w:top w:val="nil"/>
          <w:left w:val="nil"/>
          <w:bottom w:val="nil"/>
          <w:right w:val="nil"/>
          <w:between w:val="nil"/>
        </w:pBdr>
        <w:spacing w:before="237" w:line="229" w:lineRule="auto"/>
        <w:ind w:left="719" w:right="33" w:hanging="345"/>
        <w:rPr>
          <w:rFonts w:ascii="Times New Roman" w:eastAsia="Times New Roman" w:hAnsi="Times New Roman" w:cs="Times New Roman"/>
          <w:color w:val="00000A"/>
          <w:sz w:val="19"/>
          <w:szCs w:val="19"/>
        </w:rPr>
      </w:pPr>
      <w:r>
        <w:rPr>
          <w:rFonts w:ascii="Calibri" w:eastAsia="Calibri" w:hAnsi="Calibri" w:cs="Calibri"/>
          <w:color w:val="00000A"/>
        </w:rPr>
        <w:t xml:space="preserve">3. </w:t>
      </w:r>
      <w:r>
        <w:rPr>
          <w:rFonts w:ascii="Times New Roman" w:eastAsia="Times New Roman" w:hAnsi="Times New Roman" w:cs="Times New Roman"/>
          <w:color w:val="00000A"/>
          <w:sz w:val="19"/>
          <w:szCs w:val="19"/>
        </w:rPr>
        <w:t xml:space="preserve">Fakt wystawienia danej oceny proponowanej na miesiąc przed klasyfikacją, nie jest gwarantem jej niezmienności. Np. ocena  „dopuszczający” może zostać obniżona do „niedostateczny” w przypadku gdy uczeń nie uzyskuje pozytywnych wyników z  realizacji bieżącego materiału.  </w:t>
      </w:r>
    </w:p>
    <w:p w:rsidR="00FF7E56" w:rsidRDefault="002647CE">
      <w:pPr>
        <w:widowControl w:val="0"/>
        <w:pBdr>
          <w:top w:val="nil"/>
          <w:left w:val="nil"/>
          <w:bottom w:val="nil"/>
          <w:right w:val="nil"/>
          <w:between w:val="nil"/>
        </w:pBdr>
        <w:spacing w:before="245" w:line="231" w:lineRule="auto"/>
        <w:ind w:left="731" w:right="154" w:hanging="364"/>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8"/>
          <w:szCs w:val="18"/>
        </w:rPr>
        <w:t xml:space="preserve">4. </w:t>
      </w:r>
      <w:r>
        <w:rPr>
          <w:rFonts w:ascii="Times New Roman" w:eastAsia="Times New Roman" w:hAnsi="Times New Roman" w:cs="Times New Roman"/>
          <w:color w:val="00000A"/>
          <w:sz w:val="19"/>
          <w:szCs w:val="19"/>
        </w:rPr>
        <w:t xml:space="preserve">Nauczyciel wystawiając ocenę śródroczną lub roczną bierze pod uwagę oceny ucznia z wszystkich obszarów aktywności, a  oceny klasyfikacyjne nie mogą być ustalone jako średnia arytmetyczna ocen cząstkowych. </w:t>
      </w:r>
    </w:p>
    <w:p w:rsidR="00FF7E56" w:rsidRDefault="002647CE">
      <w:pPr>
        <w:widowControl w:val="0"/>
        <w:pBdr>
          <w:top w:val="nil"/>
          <w:left w:val="nil"/>
          <w:bottom w:val="nil"/>
          <w:right w:val="nil"/>
          <w:between w:val="nil"/>
        </w:pBdr>
        <w:spacing w:before="753" w:line="205" w:lineRule="auto"/>
        <w:ind w:right="432" w:firstLine="7"/>
        <w:rPr>
          <w:rFonts w:ascii="Times New Roman" w:eastAsia="Times New Roman" w:hAnsi="Times New Roman" w:cs="Times New Roman"/>
          <w:color w:val="00000A"/>
          <w:sz w:val="16"/>
          <w:szCs w:val="16"/>
        </w:rPr>
      </w:pPr>
      <w:r>
        <w:rPr>
          <w:rFonts w:ascii="Times New Roman" w:eastAsia="Times New Roman" w:hAnsi="Times New Roman" w:cs="Times New Roman"/>
          <w:color w:val="00000A"/>
          <w:sz w:val="16"/>
          <w:szCs w:val="16"/>
        </w:rPr>
        <w:t xml:space="preserve">W PZO wykorzystano fragmenty statutu szkoły oraz programu nauczania języka angielskiego dla IV. etapu edukacyjnego autorstwa </w:t>
      </w:r>
      <w:r>
        <w:rPr>
          <w:rFonts w:ascii="Times New Roman" w:eastAsia="Times New Roman" w:hAnsi="Times New Roman" w:cs="Times New Roman"/>
          <w:i/>
          <w:iCs/>
          <w:color w:val="00000A"/>
          <w:sz w:val="16"/>
          <w:szCs w:val="16"/>
        </w:rPr>
        <w:t xml:space="preserve">Joanny Sosnowskiej i Marii  Małgorzaty Wieruszewskiej </w:t>
      </w:r>
      <w:r>
        <w:rPr>
          <w:rFonts w:ascii="Times New Roman" w:eastAsia="Times New Roman" w:hAnsi="Times New Roman" w:cs="Times New Roman"/>
          <w:color w:val="00000A"/>
          <w:sz w:val="16"/>
          <w:szCs w:val="16"/>
        </w:rPr>
        <w:t xml:space="preserve">z Oxford University Press, 2015 </w:t>
      </w:r>
    </w:p>
    <w:p w:rsidR="00FF7E56" w:rsidRDefault="002647CE">
      <w:pPr>
        <w:widowControl w:val="0"/>
        <w:pBdr>
          <w:top w:val="nil"/>
          <w:left w:val="nil"/>
          <w:bottom w:val="nil"/>
          <w:right w:val="nil"/>
          <w:between w:val="nil"/>
        </w:pBdr>
        <w:spacing w:before="17" w:line="240" w:lineRule="auto"/>
        <w:ind w:left="60"/>
        <w:rPr>
          <w:rFonts w:ascii="Times New Roman" w:eastAsia="Times New Roman" w:hAnsi="Times New Roman" w:cs="Times New Roman"/>
          <w:color w:val="FFFFFF"/>
          <w:sz w:val="19"/>
          <w:szCs w:val="19"/>
        </w:rPr>
      </w:pPr>
      <w:r>
        <w:rPr>
          <w:rFonts w:ascii="Times New Roman" w:eastAsia="Times New Roman" w:hAnsi="Times New Roman" w:cs="Times New Roman"/>
          <w:color w:val="FFFFFF"/>
          <w:sz w:val="19"/>
          <w:szCs w:val="19"/>
        </w:rPr>
        <w:t xml:space="preserve">z poprawy. </w:t>
      </w:r>
    </w:p>
    <w:p w:rsidR="00FF7E56" w:rsidRDefault="002647CE">
      <w:pPr>
        <w:widowControl w:val="0"/>
        <w:pBdr>
          <w:top w:val="nil"/>
          <w:left w:val="nil"/>
          <w:bottom w:val="nil"/>
          <w:right w:val="nil"/>
          <w:between w:val="nil"/>
        </w:pBdr>
        <w:spacing w:before="312" w:line="240" w:lineRule="auto"/>
        <w:ind w:left="8"/>
        <w:rPr>
          <w:rFonts w:ascii="Times New Roman" w:eastAsia="Times New Roman" w:hAnsi="Times New Roman" w:cs="Times New Roman"/>
          <w:color w:val="00000A"/>
          <w:sz w:val="19"/>
          <w:szCs w:val="19"/>
        </w:rPr>
      </w:pPr>
      <w:r>
        <w:rPr>
          <w:rFonts w:ascii="Times New Roman" w:eastAsia="Times New Roman" w:hAnsi="Times New Roman" w:cs="Times New Roman"/>
          <w:color w:val="00000A"/>
          <w:sz w:val="19"/>
          <w:szCs w:val="19"/>
        </w:rPr>
        <w:t>xxxxxxxxxxxxxxxxxxxxxxxxxxxxxxxxxxxxxxxxxxxxxxxxxxxxxxxxxxxxxxxxxxxxxxxxxxxxxxxxxxxxxxxxxxxxxxxxxxxxxxxxxxx</w:t>
      </w:r>
    </w:p>
    <w:sectPr w:rsidR="00FF7E56">
      <w:pgSz w:w="11900" w:h="16820"/>
      <w:pgMar w:top="271" w:right="543" w:bottom="979" w:left="561"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C0EEE41D-19A0-42F1-BAB6-602907BA0D50}"/>
  </w:font>
  <w:font w:name="Calibri">
    <w:panose1 w:val="020F0502020204030204"/>
    <w:charset w:val="EE"/>
    <w:family w:val="swiss"/>
    <w:pitch w:val="variable"/>
    <w:sig w:usb0="E4002EFF" w:usb1="C200247B" w:usb2="00000009" w:usb3="00000000" w:csb0="000001FF" w:csb1="00000000"/>
    <w:embedRegular r:id="rId2" w:fontKey="{D4597685-FEF8-4C20-A8A5-617EBEDCA701}"/>
  </w:font>
  <w:font w:name="Cambria">
    <w:panose1 w:val="02040503050406030204"/>
    <w:charset w:val="EE"/>
    <w:family w:val="roman"/>
    <w:pitch w:val="variable"/>
    <w:sig w:usb0="E00006FF" w:usb1="420024FF" w:usb2="02000000" w:usb3="00000000" w:csb0="0000019F" w:csb1="00000000"/>
    <w:embedRegular r:id="rId3" w:fontKey="{25A98C3D-EB1A-4C34-B262-C2DCC8E9BE1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B27D9"/>
    <w:multiLevelType w:val="hybridMultilevel"/>
    <w:tmpl w:val="93084036"/>
    <w:lvl w:ilvl="0" w:tplc="5742D1E4">
      <w:start w:val="1"/>
      <w:numFmt w:val="upperRoman"/>
      <w:lvlText w:val="%1."/>
      <w:lvlJc w:val="left"/>
      <w:pPr>
        <w:ind w:left="729" w:hanging="720"/>
      </w:pPr>
      <w:rPr>
        <w:rFonts w:hint="default"/>
      </w:rPr>
    </w:lvl>
    <w:lvl w:ilvl="1" w:tplc="04150019" w:tentative="1">
      <w:start w:val="1"/>
      <w:numFmt w:val="lowerLetter"/>
      <w:lvlText w:val="%2."/>
      <w:lvlJc w:val="left"/>
      <w:pPr>
        <w:ind w:left="1089" w:hanging="360"/>
      </w:pPr>
    </w:lvl>
    <w:lvl w:ilvl="2" w:tplc="0415001B" w:tentative="1">
      <w:start w:val="1"/>
      <w:numFmt w:val="lowerRoman"/>
      <w:lvlText w:val="%3."/>
      <w:lvlJc w:val="right"/>
      <w:pPr>
        <w:ind w:left="1809" w:hanging="180"/>
      </w:pPr>
    </w:lvl>
    <w:lvl w:ilvl="3" w:tplc="0415000F" w:tentative="1">
      <w:start w:val="1"/>
      <w:numFmt w:val="decimal"/>
      <w:lvlText w:val="%4."/>
      <w:lvlJc w:val="left"/>
      <w:pPr>
        <w:ind w:left="2529" w:hanging="360"/>
      </w:pPr>
    </w:lvl>
    <w:lvl w:ilvl="4" w:tplc="04150019" w:tentative="1">
      <w:start w:val="1"/>
      <w:numFmt w:val="lowerLetter"/>
      <w:lvlText w:val="%5."/>
      <w:lvlJc w:val="left"/>
      <w:pPr>
        <w:ind w:left="3249" w:hanging="360"/>
      </w:pPr>
    </w:lvl>
    <w:lvl w:ilvl="5" w:tplc="0415001B" w:tentative="1">
      <w:start w:val="1"/>
      <w:numFmt w:val="lowerRoman"/>
      <w:lvlText w:val="%6."/>
      <w:lvlJc w:val="right"/>
      <w:pPr>
        <w:ind w:left="3969" w:hanging="180"/>
      </w:pPr>
    </w:lvl>
    <w:lvl w:ilvl="6" w:tplc="0415000F" w:tentative="1">
      <w:start w:val="1"/>
      <w:numFmt w:val="decimal"/>
      <w:lvlText w:val="%7."/>
      <w:lvlJc w:val="left"/>
      <w:pPr>
        <w:ind w:left="4689" w:hanging="360"/>
      </w:pPr>
    </w:lvl>
    <w:lvl w:ilvl="7" w:tplc="04150019" w:tentative="1">
      <w:start w:val="1"/>
      <w:numFmt w:val="lowerLetter"/>
      <w:lvlText w:val="%8."/>
      <w:lvlJc w:val="left"/>
      <w:pPr>
        <w:ind w:left="5409" w:hanging="360"/>
      </w:pPr>
    </w:lvl>
    <w:lvl w:ilvl="8" w:tplc="0415001B" w:tentative="1">
      <w:start w:val="1"/>
      <w:numFmt w:val="lowerRoman"/>
      <w:lvlText w:val="%9."/>
      <w:lvlJc w:val="right"/>
      <w:pPr>
        <w:ind w:left="6129" w:hanging="180"/>
      </w:pPr>
    </w:lvl>
  </w:abstractNum>
  <w:abstractNum w:abstractNumId="1" w15:restartNumberingAfterBreak="0">
    <w:nsid w:val="70565E47"/>
    <w:multiLevelType w:val="hybridMultilevel"/>
    <w:tmpl w:val="60A057DA"/>
    <w:lvl w:ilvl="0" w:tplc="EB18B10A">
      <w:start w:val="1"/>
      <w:numFmt w:val="decimal"/>
      <w:lvlText w:val="%1."/>
      <w:lvlJc w:val="left"/>
      <w:pPr>
        <w:ind w:left="377" w:hanging="360"/>
      </w:pPr>
      <w:rPr>
        <w:rFonts w:hint="default"/>
        <w:b/>
      </w:rPr>
    </w:lvl>
    <w:lvl w:ilvl="1" w:tplc="04150019" w:tentative="1">
      <w:start w:val="1"/>
      <w:numFmt w:val="lowerLetter"/>
      <w:lvlText w:val="%2."/>
      <w:lvlJc w:val="left"/>
      <w:pPr>
        <w:ind w:left="1097" w:hanging="360"/>
      </w:pPr>
    </w:lvl>
    <w:lvl w:ilvl="2" w:tplc="0415001B" w:tentative="1">
      <w:start w:val="1"/>
      <w:numFmt w:val="lowerRoman"/>
      <w:lvlText w:val="%3."/>
      <w:lvlJc w:val="right"/>
      <w:pPr>
        <w:ind w:left="1817" w:hanging="180"/>
      </w:pPr>
    </w:lvl>
    <w:lvl w:ilvl="3" w:tplc="0415000F" w:tentative="1">
      <w:start w:val="1"/>
      <w:numFmt w:val="decimal"/>
      <w:lvlText w:val="%4."/>
      <w:lvlJc w:val="left"/>
      <w:pPr>
        <w:ind w:left="2537" w:hanging="360"/>
      </w:pPr>
    </w:lvl>
    <w:lvl w:ilvl="4" w:tplc="04150019" w:tentative="1">
      <w:start w:val="1"/>
      <w:numFmt w:val="lowerLetter"/>
      <w:lvlText w:val="%5."/>
      <w:lvlJc w:val="left"/>
      <w:pPr>
        <w:ind w:left="3257" w:hanging="360"/>
      </w:pPr>
    </w:lvl>
    <w:lvl w:ilvl="5" w:tplc="0415001B" w:tentative="1">
      <w:start w:val="1"/>
      <w:numFmt w:val="lowerRoman"/>
      <w:lvlText w:val="%6."/>
      <w:lvlJc w:val="right"/>
      <w:pPr>
        <w:ind w:left="3977" w:hanging="180"/>
      </w:pPr>
    </w:lvl>
    <w:lvl w:ilvl="6" w:tplc="0415000F" w:tentative="1">
      <w:start w:val="1"/>
      <w:numFmt w:val="decimal"/>
      <w:lvlText w:val="%7."/>
      <w:lvlJc w:val="left"/>
      <w:pPr>
        <w:ind w:left="4697" w:hanging="360"/>
      </w:pPr>
    </w:lvl>
    <w:lvl w:ilvl="7" w:tplc="04150019" w:tentative="1">
      <w:start w:val="1"/>
      <w:numFmt w:val="lowerLetter"/>
      <w:lvlText w:val="%8."/>
      <w:lvlJc w:val="left"/>
      <w:pPr>
        <w:ind w:left="5417" w:hanging="360"/>
      </w:pPr>
    </w:lvl>
    <w:lvl w:ilvl="8" w:tplc="0415001B" w:tentative="1">
      <w:start w:val="1"/>
      <w:numFmt w:val="lowerRoman"/>
      <w:lvlText w:val="%9."/>
      <w:lvlJc w:val="right"/>
      <w:pPr>
        <w:ind w:left="613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E56"/>
    <w:rsid w:val="00201F01"/>
    <w:rsid w:val="002647CE"/>
    <w:rsid w:val="00427AC7"/>
    <w:rsid w:val="00531EF1"/>
    <w:rsid w:val="00862D01"/>
    <w:rsid w:val="00C31100"/>
    <w:rsid w:val="00FF7E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0BBD3F-15FB-4CCB-8405-242196816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kapitzlist">
    <w:name w:val="List Paragraph"/>
    <w:basedOn w:val="Normalny"/>
    <w:uiPriority w:val="34"/>
    <w:qFormat/>
    <w:rsid w:val="00C31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2310</Words>
  <Characters>13864</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ZK</dc:creator>
  <cp:lastModifiedBy>Pracownik</cp:lastModifiedBy>
  <cp:revision>2</cp:revision>
  <dcterms:created xsi:type="dcterms:W3CDTF">2026-03-30T12:25:00Z</dcterms:created>
  <dcterms:modified xsi:type="dcterms:W3CDTF">2026-03-30T12:25:00Z</dcterms:modified>
</cp:coreProperties>
</file>